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D1085A0" w14:textId="77777777" w:rsidR="00365703" w:rsidRDefault="006A723F">
      <w:pPr>
        <w:jc w:val="center"/>
      </w:pPr>
      <w:r>
        <w:rPr>
          <w:noProof/>
        </w:rPr>
        <w:drawing>
          <wp:inline distT="0" distB="0" distL="0" distR="0" wp14:anchorId="4B35200B" wp14:editId="501B1665">
            <wp:extent cx="5943600" cy="2978738"/>
            <wp:effectExtent l="0" t="0" r="0" b="0"/>
            <wp:docPr id="1" name="Pictur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 Bitmap Image.jpg"/>
                    <pic:cNvPicPr/>
                  </pic:nvPicPr>
                  <pic:blipFill>
                    <a:blip r:embed="rId7" cstate="print"/>
                    <a:stretch>
                      <a:fillRect/>
                    </a:stretch>
                  </pic:blipFill>
                  <pic:spPr>
                    <a:xfrm>
                      <a:off x="0" y="0"/>
                      <a:ext cx="5943600" cy="2978738"/>
                    </a:xfrm>
                    <a:prstGeom prst="rect">
                      <a:avLst/>
                    </a:prstGeom>
                  </pic:spPr>
                </pic:pic>
              </a:graphicData>
            </a:graphic>
          </wp:inline>
        </w:drawing>
      </w:r>
    </w:p>
    <w:p w14:paraId="0DE31EAC" w14:textId="77777777" w:rsidR="00365703" w:rsidRPr="00BA3FEB" w:rsidRDefault="006A723F">
      <w:pPr>
        <w:pStyle w:val="Title1"/>
        <w:rPr>
          <w:rFonts w:ascii="Segoe UI" w:hAnsi="Segoe UI" w:cs="Segoe UI"/>
        </w:rPr>
      </w:pPr>
      <w:r w:rsidRPr="00BA3FEB">
        <w:rPr>
          <w:rFonts w:ascii="Segoe UI" w:hAnsi="Segoe UI" w:cs="Segoe UI"/>
        </w:rPr>
        <w:t>Microsoft Tech Community - January 24 2020 Weekly Roundup</w:t>
      </w:r>
    </w:p>
    <w:p w14:paraId="5D1C7444" w14:textId="77777777" w:rsidR="00365703" w:rsidRPr="00BA3FEB" w:rsidRDefault="006A723F">
      <w:pPr>
        <w:pStyle w:val="IntenseQuote"/>
        <w:rPr>
          <w:rFonts w:ascii="Segoe UI" w:hAnsi="Segoe UI" w:cs="Segoe UI"/>
        </w:rPr>
      </w:pPr>
      <w:r w:rsidRPr="00BA3FEB">
        <w:rPr>
          <w:rStyle w:val="Strong1"/>
          <w:rFonts w:ascii="Segoe UI" w:hAnsi="Segoe UI" w:cs="Segoe UI"/>
        </w:rPr>
        <w:t xml:space="preserve">Table of Contents  </w:t>
      </w:r>
    </w:p>
    <w:p w14:paraId="27A52EFE" w14:textId="77777777" w:rsidR="00365703" w:rsidRPr="00BA3FEB" w:rsidRDefault="006A723F">
      <w:pPr>
        <w:pStyle w:val="IntenseQuote"/>
        <w:numPr>
          <w:ilvl w:val="0"/>
          <w:numId w:val="1"/>
        </w:numPr>
        <w:rPr>
          <w:rFonts w:ascii="Segoe UI" w:hAnsi="Segoe UI" w:cs="Segoe UI"/>
        </w:rPr>
      </w:pPr>
      <w:r w:rsidRPr="00BA3FEB">
        <w:rPr>
          <w:rFonts w:ascii="Segoe UI" w:hAnsi="Segoe UI" w:cs="Segoe UI"/>
        </w:rPr>
        <w:t>Product News</w:t>
      </w:r>
    </w:p>
    <w:p w14:paraId="07089B65" w14:textId="77777777" w:rsidR="00365703" w:rsidRPr="00BA3FEB" w:rsidRDefault="006A723F">
      <w:pPr>
        <w:pStyle w:val="IntenseQuote"/>
        <w:numPr>
          <w:ilvl w:val="0"/>
          <w:numId w:val="1"/>
        </w:numPr>
        <w:rPr>
          <w:rFonts w:ascii="Segoe UI" w:hAnsi="Segoe UI" w:cs="Segoe UI"/>
        </w:rPr>
      </w:pPr>
      <w:r w:rsidRPr="00BA3FEB">
        <w:rPr>
          <w:rFonts w:ascii="Segoe UI" w:hAnsi="Segoe UI" w:cs="Segoe UI"/>
        </w:rPr>
        <w:t>Related Announcements</w:t>
      </w:r>
    </w:p>
    <w:p w14:paraId="703E325A" w14:textId="77777777" w:rsidR="00365703" w:rsidRPr="00BA3FEB" w:rsidRDefault="006A723F">
      <w:pPr>
        <w:pStyle w:val="IntenseQuote"/>
        <w:numPr>
          <w:ilvl w:val="0"/>
          <w:numId w:val="1"/>
        </w:numPr>
        <w:rPr>
          <w:rFonts w:ascii="Segoe UI" w:hAnsi="Segoe UI" w:cs="Segoe UI"/>
        </w:rPr>
      </w:pPr>
      <w:r w:rsidRPr="00BA3FEB">
        <w:rPr>
          <w:rFonts w:ascii="Segoe UI" w:hAnsi="Segoe UI" w:cs="Segoe UI"/>
        </w:rPr>
        <w:t>Handy Resources</w:t>
      </w:r>
    </w:p>
    <w:p w14:paraId="1D1E9D89" w14:textId="77777777" w:rsidR="00365703" w:rsidRPr="00BA3FEB" w:rsidRDefault="006A723F">
      <w:pPr>
        <w:pStyle w:val="IntenseQuote"/>
        <w:numPr>
          <w:ilvl w:val="0"/>
          <w:numId w:val="1"/>
        </w:numPr>
        <w:rPr>
          <w:rFonts w:ascii="Segoe UI" w:hAnsi="Segoe UI" w:cs="Segoe UI"/>
        </w:rPr>
      </w:pPr>
      <w:r w:rsidRPr="00BA3FEB">
        <w:rPr>
          <w:rFonts w:ascii="Segoe UI" w:hAnsi="Segoe UI" w:cs="Segoe UI"/>
        </w:rPr>
        <w:t>Interesting Perspectives</w:t>
      </w:r>
    </w:p>
    <w:p w14:paraId="3A8E478B" w14:textId="77777777" w:rsidR="00365703" w:rsidRPr="00BA3FEB" w:rsidRDefault="006A723F">
      <w:pPr>
        <w:pStyle w:val="IntenseQuote"/>
        <w:numPr>
          <w:ilvl w:val="0"/>
          <w:numId w:val="1"/>
        </w:numPr>
        <w:rPr>
          <w:rFonts w:ascii="Segoe UI" w:hAnsi="Segoe UI" w:cs="Segoe UI"/>
        </w:rPr>
      </w:pPr>
      <w:r w:rsidRPr="00BA3FEB">
        <w:rPr>
          <w:rFonts w:ascii="Segoe UI" w:hAnsi="Segoe UI" w:cs="Segoe UI"/>
        </w:rPr>
        <w:t>Upcoming Events</w:t>
      </w:r>
    </w:p>
    <w:p w14:paraId="7F5B70DD" w14:textId="77777777" w:rsidR="00365703" w:rsidRPr="00BA3FEB" w:rsidRDefault="006A723F">
      <w:pPr>
        <w:pStyle w:val="IntenseQuote"/>
        <w:numPr>
          <w:ilvl w:val="0"/>
          <w:numId w:val="1"/>
        </w:numPr>
        <w:rPr>
          <w:rFonts w:ascii="Segoe UI" w:hAnsi="Segoe UI" w:cs="Segoe UI"/>
        </w:rPr>
      </w:pPr>
      <w:r w:rsidRPr="00BA3FEB">
        <w:rPr>
          <w:rFonts w:ascii="Segoe UI" w:hAnsi="Segoe UI" w:cs="Segoe UI"/>
        </w:rPr>
        <w:t>Featured Groups</w:t>
      </w:r>
    </w:p>
    <w:p w14:paraId="7205D886" w14:textId="77777777" w:rsidR="00365703" w:rsidRPr="00BA3FEB" w:rsidRDefault="006A723F">
      <w:pPr>
        <w:pStyle w:val="IntenseQuote"/>
        <w:numPr>
          <w:ilvl w:val="0"/>
          <w:numId w:val="1"/>
        </w:numPr>
        <w:rPr>
          <w:rFonts w:ascii="Segoe UI" w:hAnsi="Segoe UI" w:cs="Segoe UI"/>
        </w:rPr>
      </w:pPr>
      <w:r w:rsidRPr="00BA3FEB">
        <w:rPr>
          <w:rFonts w:ascii="Segoe UI" w:hAnsi="Segoe UI" w:cs="Segoe UI"/>
        </w:rPr>
        <w:t>Member of the Week</w:t>
      </w:r>
    </w:p>
    <w:p w14:paraId="655091D3" w14:textId="77777777" w:rsidR="00365703" w:rsidRPr="00BA3FEB" w:rsidRDefault="006A723F">
      <w:pPr>
        <w:pStyle w:val="Heading1"/>
        <w:rPr>
          <w:rFonts w:ascii="Segoe UI" w:hAnsi="Segoe UI" w:cs="Segoe UI"/>
        </w:rPr>
      </w:pPr>
      <w:r w:rsidRPr="00BA3FEB">
        <w:rPr>
          <w:rFonts w:ascii="Segoe UI" w:hAnsi="Segoe UI" w:cs="Segoe UI"/>
        </w:rPr>
        <w:lastRenderedPageBreak/>
        <w:t>Product News</w:t>
      </w:r>
    </w:p>
    <w:p w14:paraId="5EF74350" w14:textId="77777777" w:rsidR="00365703" w:rsidRPr="00BA3FEB" w:rsidRDefault="006A723F">
      <w:pPr>
        <w:jc w:val="center"/>
        <w:rPr>
          <w:rFonts w:ascii="Segoe UI" w:hAnsi="Segoe UI" w:cs="Segoe UI"/>
        </w:rPr>
      </w:pPr>
      <w:r w:rsidRPr="00BA3FEB">
        <w:rPr>
          <w:rFonts w:ascii="Segoe UI" w:hAnsi="Segoe UI" w:cs="Segoe UI"/>
          <w:noProof/>
        </w:rPr>
        <w:drawing>
          <wp:inline distT="0" distB="0" distL="0" distR="0" wp14:anchorId="3A36F6B6" wp14:editId="69A36BAC">
            <wp:extent cx="5943600" cy="1850147"/>
            <wp:effectExtent l="0" t="0" r="0" b="0"/>
            <wp:docPr id="2" name="Pictur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 Bitmap Image.jpg"/>
                    <pic:cNvPicPr/>
                  </pic:nvPicPr>
                  <pic:blipFill>
                    <a:blip r:embed="rId8" cstate="print"/>
                    <a:stretch>
                      <a:fillRect/>
                    </a:stretch>
                  </pic:blipFill>
                  <pic:spPr>
                    <a:xfrm>
                      <a:off x="0" y="0"/>
                      <a:ext cx="5943600" cy="1850147"/>
                    </a:xfrm>
                    <a:prstGeom prst="rect">
                      <a:avLst/>
                    </a:prstGeom>
                  </pic:spPr>
                </pic:pic>
              </a:graphicData>
            </a:graphic>
          </wp:inline>
        </w:drawing>
      </w:r>
    </w:p>
    <w:p w14:paraId="386FD1D5" w14:textId="77777777" w:rsidR="00BA3FEB" w:rsidRDefault="006A723F">
      <w:pPr>
        <w:pStyle w:val="Normal1"/>
        <w:rPr>
          <w:rStyle w:val="Strong1"/>
          <w:rFonts w:ascii="Segoe UI" w:hAnsi="Segoe UI" w:cs="Segoe UI"/>
        </w:rPr>
      </w:pPr>
      <w:r w:rsidRPr="00BA3FEB">
        <w:rPr>
          <w:rStyle w:val="Strong1"/>
          <w:rFonts w:ascii="Segoe UI" w:hAnsi="Segoe UI" w:cs="Segoe UI"/>
        </w:rPr>
        <w:t xml:space="preserve">AVAILABLE NOW  </w:t>
      </w:r>
    </w:p>
    <w:p w14:paraId="6A13D282" w14:textId="77777777" w:rsidR="00BA3FEB" w:rsidRDefault="006A723F">
      <w:pPr>
        <w:pStyle w:val="Normal1"/>
        <w:rPr>
          <w:rFonts w:ascii="Segoe UI" w:hAnsi="Segoe UI" w:cs="Segoe UI"/>
        </w:rPr>
      </w:pPr>
      <w:hyperlink r:id="rId9">
        <w:r w:rsidRPr="00BA3FEB">
          <w:rPr>
            <w:rStyle w:val="BoldHyperlink"/>
            <w:rFonts w:ascii="Segoe UI" w:hAnsi="Segoe UI" w:cs="Segoe UI"/>
          </w:rPr>
          <w:t>Azure Data Factory now supports Static IP address ranges</w:t>
        </w:r>
      </w:hyperlink>
      <w:r w:rsidRPr="00BA3FEB">
        <w:rPr>
          <w:rFonts w:ascii="Segoe UI" w:hAnsi="Segoe UI" w:cs="Segoe UI"/>
        </w:rPr>
        <w:t xml:space="preserve"> </w:t>
      </w:r>
    </w:p>
    <w:p w14:paraId="5E08A9B2" w14:textId="77777777" w:rsidR="00BA3FEB" w:rsidRDefault="006A723F">
      <w:pPr>
        <w:pStyle w:val="Normal1"/>
        <w:rPr>
          <w:rFonts w:ascii="Segoe UI" w:hAnsi="Segoe UI" w:cs="Segoe UI"/>
        </w:rPr>
      </w:pPr>
      <w:r w:rsidRPr="00BA3FEB">
        <w:rPr>
          <w:rFonts w:ascii="Segoe UI" w:hAnsi="Segoe UI" w:cs="Segoe UI"/>
        </w:rPr>
        <w:t xml:space="preserve">On Monday, January 20, Microsoft announced Azure Data </w:t>
      </w:r>
      <w:r w:rsidRPr="00BA3FEB">
        <w:rPr>
          <w:rFonts w:ascii="Segoe UI" w:hAnsi="Segoe UI" w:cs="Segoe UI"/>
        </w:rPr>
        <w:t xml:space="preserve">Factory now supports Static IP address ranges. Join the </w:t>
      </w:r>
      <w:hyperlink r:id="rId10">
        <w:r w:rsidRPr="00BA3FEB">
          <w:rPr>
            <w:rStyle w:val="SwayHyperlink"/>
            <w:rFonts w:ascii="Segoe UI" w:hAnsi="Segoe UI" w:cs="Segoe UI"/>
          </w:rPr>
          <w:t>conversation</w:t>
        </w:r>
      </w:hyperlink>
      <w:r w:rsidRPr="00BA3FEB">
        <w:rPr>
          <w:rFonts w:ascii="Segoe UI" w:hAnsi="Segoe UI" w:cs="Segoe UI"/>
        </w:rPr>
        <w:t xml:space="preserve"> in the </w:t>
      </w:r>
      <w:hyperlink r:id="rId11">
        <w:r w:rsidRPr="00BA3FEB">
          <w:rPr>
            <w:rStyle w:val="SwayHyperlink"/>
            <w:rFonts w:ascii="Segoe UI" w:hAnsi="Segoe UI" w:cs="Segoe UI"/>
          </w:rPr>
          <w:t>Azure Data Factory space</w:t>
        </w:r>
      </w:hyperlink>
      <w:r w:rsidRPr="00BA3FEB">
        <w:rPr>
          <w:rFonts w:ascii="Segoe UI" w:hAnsi="Segoe UI" w:cs="Segoe UI"/>
        </w:rPr>
        <w:t xml:space="preserve">.  </w:t>
      </w:r>
    </w:p>
    <w:p w14:paraId="2B4FB33B" w14:textId="77777777" w:rsidR="00BA3FEB" w:rsidRDefault="006A723F">
      <w:pPr>
        <w:pStyle w:val="Normal1"/>
        <w:rPr>
          <w:rFonts w:ascii="Segoe UI" w:hAnsi="Segoe UI" w:cs="Segoe UI"/>
        </w:rPr>
      </w:pPr>
      <w:hyperlink r:id="rId12">
        <w:r w:rsidRPr="00BA3FEB">
          <w:rPr>
            <w:rStyle w:val="BoldHyperlink"/>
            <w:rFonts w:ascii="Segoe UI" w:hAnsi="Segoe UI" w:cs="Segoe UI"/>
          </w:rPr>
          <w:t>6 new Immersive</w:t>
        </w:r>
        <w:r w:rsidRPr="00BA3FEB">
          <w:rPr>
            <w:rStyle w:val="BoldHyperlink"/>
            <w:rFonts w:ascii="Segoe UI" w:hAnsi="Segoe UI" w:cs="Segoe UI"/>
          </w:rPr>
          <w:t xml:space="preserve"> Reader partners: Flocabulary, Haldor, Helperbird, itsLearning, Kidblog &amp; Pear Deck</w:t>
        </w:r>
      </w:hyperlink>
      <w:r w:rsidRPr="00BA3FEB">
        <w:rPr>
          <w:rFonts w:ascii="Segoe UI" w:hAnsi="Segoe UI" w:cs="Segoe UI"/>
        </w:rPr>
        <w:t xml:space="preserve"> </w:t>
      </w:r>
    </w:p>
    <w:p w14:paraId="0B617C00" w14:textId="77777777" w:rsidR="00BA3FEB" w:rsidRDefault="006A723F">
      <w:pPr>
        <w:pStyle w:val="Normal1"/>
        <w:rPr>
          <w:rFonts w:ascii="Segoe UI" w:hAnsi="Segoe UI" w:cs="Segoe UI"/>
        </w:rPr>
      </w:pPr>
      <w:r w:rsidRPr="00BA3FEB">
        <w:rPr>
          <w:rFonts w:ascii="Segoe UI" w:hAnsi="Segoe UI" w:cs="Segoe UI"/>
        </w:rPr>
        <w:t xml:space="preserve">On Monday, January 20, Microsoft announced six new partners who are integrating the Immersive Reader. Join the </w:t>
      </w:r>
      <w:hyperlink r:id="rId13">
        <w:r w:rsidRPr="00BA3FEB">
          <w:rPr>
            <w:rStyle w:val="SwayHyperlink"/>
            <w:rFonts w:ascii="Segoe UI" w:hAnsi="Segoe UI" w:cs="Segoe UI"/>
          </w:rPr>
          <w:t>conversation</w:t>
        </w:r>
      </w:hyperlink>
      <w:r w:rsidRPr="00BA3FEB">
        <w:rPr>
          <w:rFonts w:ascii="Segoe UI" w:hAnsi="Segoe UI" w:cs="Segoe UI"/>
        </w:rPr>
        <w:t xml:space="preserve"> in the </w:t>
      </w:r>
      <w:hyperlink r:id="rId14">
        <w:r w:rsidRPr="00BA3FEB">
          <w:rPr>
            <w:rStyle w:val="SwayHyperlink"/>
            <w:rFonts w:ascii="Segoe UI" w:hAnsi="Segoe UI" w:cs="Segoe UI"/>
          </w:rPr>
          <w:t>Education space</w:t>
        </w:r>
      </w:hyperlink>
      <w:r w:rsidRPr="00BA3FEB">
        <w:rPr>
          <w:rFonts w:ascii="Segoe UI" w:hAnsi="Segoe UI" w:cs="Segoe UI"/>
        </w:rPr>
        <w:t xml:space="preserve">.  </w:t>
      </w:r>
    </w:p>
    <w:p w14:paraId="3CF46209" w14:textId="77777777" w:rsidR="00BA3FEB" w:rsidRDefault="006A723F">
      <w:pPr>
        <w:pStyle w:val="Normal1"/>
        <w:rPr>
          <w:rFonts w:ascii="Segoe UI" w:hAnsi="Segoe UI" w:cs="Segoe UI"/>
        </w:rPr>
      </w:pPr>
      <w:hyperlink r:id="rId15">
        <w:r w:rsidRPr="00BA3FEB">
          <w:rPr>
            <w:rStyle w:val="BoldHyperlink"/>
            <w:rFonts w:ascii="Segoe UI" w:hAnsi="Segoe UI" w:cs="Segoe UI"/>
          </w:rPr>
          <w:t>Move petabytes of data with resilience – Azure Data Factory adds resume support!</w:t>
        </w:r>
      </w:hyperlink>
      <w:r w:rsidRPr="00BA3FEB">
        <w:rPr>
          <w:rFonts w:ascii="Segoe UI" w:hAnsi="Segoe UI" w:cs="Segoe UI"/>
        </w:rPr>
        <w:t xml:space="preserve"> </w:t>
      </w:r>
    </w:p>
    <w:p w14:paraId="720C1113" w14:textId="77777777" w:rsidR="00BA3FEB" w:rsidRDefault="006A723F">
      <w:pPr>
        <w:pStyle w:val="Normal1"/>
        <w:rPr>
          <w:rFonts w:ascii="Segoe UI" w:hAnsi="Segoe UI" w:cs="Segoe UI"/>
        </w:rPr>
      </w:pPr>
      <w:r w:rsidRPr="00BA3FEB">
        <w:rPr>
          <w:rFonts w:ascii="Segoe UI" w:hAnsi="Segoe UI" w:cs="Segoe UI"/>
        </w:rPr>
        <w:t>On Monday, January 20, Microsoft announced enhancing the resume ca</w:t>
      </w:r>
      <w:r w:rsidRPr="00BA3FEB">
        <w:rPr>
          <w:rFonts w:ascii="Segoe UI" w:hAnsi="Segoe UI" w:cs="Segoe UI"/>
        </w:rPr>
        <w:t xml:space="preserve">pability in Azure Data Factory by which you can build robust pipelines for many scenarios. Join the </w:t>
      </w:r>
      <w:hyperlink r:id="rId16">
        <w:r w:rsidRPr="00BA3FEB">
          <w:rPr>
            <w:rStyle w:val="SwayHyperlink"/>
            <w:rFonts w:ascii="Segoe UI" w:hAnsi="Segoe UI" w:cs="Segoe UI"/>
          </w:rPr>
          <w:t>con</w:t>
        </w:r>
        <w:r w:rsidRPr="00BA3FEB">
          <w:rPr>
            <w:rStyle w:val="SwayHyperlink"/>
            <w:rFonts w:ascii="Segoe UI" w:hAnsi="Segoe UI" w:cs="Segoe UI"/>
          </w:rPr>
          <w:t>versation</w:t>
        </w:r>
      </w:hyperlink>
      <w:r w:rsidRPr="00BA3FEB">
        <w:rPr>
          <w:rFonts w:ascii="Segoe UI" w:hAnsi="Segoe UI" w:cs="Segoe UI"/>
        </w:rPr>
        <w:t xml:space="preserve"> in the </w:t>
      </w:r>
      <w:hyperlink r:id="rId17">
        <w:r w:rsidRPr="00BA3FEB">
          <w:rPr>
            <w:rStyle w:val="SwayHyperlink"/>
            <w:rFonts w:ascii="Segoe UI" w:hAnsi="Segoe UI" w:cs="Segoe UI"/>
          </w:rPr>
          <w:t>Azure space</w:t>
        </w:r>
      </w:hyperlink>
      <w:r w:rsidRPr="00BA3FEB">
        <w:rPr>
          <w:rFonts w:ascii="Segoe UI" w:hAnsi="Segoe UI" w:cs="Segoe UI"/>
        </w:rPr>
        <w:t xml:space="preserve">.  </w:t>
      </w:r>
    </w:p>
    <w:p w14:paraId="68889F99" w14:textId="77777777" w:rsidR="00BA3FEB" w:rsidRDefault="006A723F">
      <w:pPr>
        <w:pStyle w:val="Normal1"/>
        <w:rPr>
          <w:rFonts w:ascii="Segoe UI" w:hAnsi="Segoe UI" w:cs="Segoe UI"/>
        </w:rPr>
      </w:pPr>
      <w:hyperlink r:id="rId18">
        <w:r w:rsidRPr="00BA3FEB">
          <w:rPr>
            <w:rStyle w:val="BoldHyperlink"/>
            <w:rFonts w:ascii="Segoe UI" w:hAnsi="Segoe UI" w:cs="Segoe UI"/>
          </w:rPr>
          <w:t>Relea</w:t>
        </w:r>
        <w:r w:rsidRPr="00BA3FEB">
          <w:rPr>
            <w:rStyle w:val="BoldHyperlink"/>
            <w:rFonts w:ascii="Segoe UI" w:hAnsi="Segoe UI" w:cs="Segoe UI"/>
          </w:rPr>
          <w:t>se: SQL Server Migration Assistant (SSMA) v8.6</w:t>
        </w:r>
      </w:hyperlink>
      <w:r w:rsidRPr="00BA3FEB">
        <w:rPr>
          <w:rFonts w:ascii="Segoe UI" w:hAnsi="Segoe UI" w:cs="Segoe UI"/>
        </w:rPr>
        <w:t xml:space="preserve"> </w:t>
      </w:r>
    </w:p>
    <w:p w14:paraId="59E93069" w14:textId="77777777" w:rsidR="00BA3FEB" w:rsidRDefault="006A723F">
      <w:pPr>
        <w:pStyle w:val="Normal1"/>
        <w:rPr>
          <w:rFonts w:ascii="Segoe UI" w:hAnsi="Segoe UI" w:cs="Segoe UI"/>
        </w:rPr>
      </w:pPr>
      <w:r w:rsidRPr="00BA3FEB">
        <w:rPr>
          <w:rFonts w:ascii="Segoe UI" w:hAnsi="Segoe UI" w:cs="Segoe UI"/>
        </w:rPr>
        <w:t xml:space="preserve">On Tuesday, January 21, Microsoft announced the release of SQL Server Migration Assistant v8.6. Join the </w:t>
      </w:r>
      <w:hyperlink r:id="rId19">
        <w:r w:rsidRPr="00BA3FEB">
          <w:rPr>
            <w:rStyle w:val="SwayHyperlink"/>
            <w:rFonts w:ascii="Segoe UI" w:hAnsi="Segoe UI" w:cs="Segoe UI"/>
          </w:rPr>
          <w:t>conversation</w:t>
        </w:r>
      </w:hyperlink>
      <w:r w:rsidRPr="00BA3FEB">
        <w:rPr>
          <w:rFonts w:ascii="Segoe UI" w:hAnsi="Segoe UI" w:cs="Segoe UI"/>
        </w:rPr>
        <w:t xml:space="preserve"> in the </w:t>
      </w:r>
      <w:hyperlink r:id="rId20">
        <w:r w:rsidRPr="00BA3FEB">
          <w:rPr>
            <w:rStyle w:val="SwayHyperlink"/>
            <w:rFonts w:ascii="Segoe UI" w:hAnsi="Segoe UI" w:cs="Segoe UI"/>
          </w:rPr>
          <w:t>Microsoft Data Migration space</w:t>
        </w:r>
      </w:hyperlink>
      <w:r w:rsidRPr="00BA3FEB">
        <w:rPr>
          <w:rFonts w:ascii="Segoe UI" w:hAnsi="Segoe UI" w:cs="Segoe UI"/>
        </w:rPr>
        <w:t xml:space="preserve">.  </w:t>
      </w:r>
    </w:p>
    <w:p w14:paraId="46D41CB4" w14:textId="77777777" w:rsidR="00BA3FEB" w:rsidRDefault="006A723F">
      <w:pPr>
        <w:pStyle w:val="Normal1"/>
        <w:rPr>
          <w:rFonts w:ascii="Segoe UI" w:hAnsi="Segoe UI" w:cs="Segoe UI"/>
        </w:rPr>
      </w:pPr>
      <w:hyperlink r:id="rId21">
        <w:r w:rsidRPr="00BA3FEB">
          <w:rPr>
            <w:rStyle w:val="BoldHyperlink"/>
            <w:rFonts w:ascii="Segoe UI" w:hAnsi="Segoe UI" w:cs="Segoe UI"/>
          </w:rPr>
          <w:t>Monitor New Microsoft Edge usage with Technical Preview 2001</w:t>
        </w:r>
      </w:hyperlink>
      <w:r w:rsidRPr="00BA3FEB">
        <w:rPr>
          <w:rFonts w:ascii="Segoe UI" w:hAnsi="Segoe UI" w:cs="Segoe UI"/>
        </w:rPr>
        <w:t xml:space="preserve"> </w:t>
      </w:r>
    </w:p>
    <w:p w14:paraId="593F7445" w14:textId="77777777" w:rsidR="00BA3FEB" w:rsidRDefault="006A723F">
      <w:pPr>
        <w:pStyle w:val="Normal1"/>
        <w:rPr>
          <w:rFonts w:ascii="Segoe UI" w:hAnsi="Segoe UI" w:cs="Segoe UI"/>
        </w:rPr>
      </w:pPr>
      <w:r w:rsidRPr="00BA3FEB">
        <w:rPr>
          <w:rFonts w:ascii="Segoe UI" w:hAnsi="Segoe UI" w:cs="Segoe UI"/>
        </w:rPr>
        <w:t>On Tuesday, January 21, Microsoft announced Update 2001 for the Technical Preview Branch of Micr</w:t>
      </w:r>
      <w:r w:rsidRPr="00BA3FEB">
        <w:rPr>
          <w:rFonts w:ascii="Segoe UI" w:hAnsi="Segoe UI" w:cs="Segoe UI"/>
        </w:rPr>
        <w:t xml:space="preserve">osoft Endpoint Configuration Manager has been released. Join the </w:t>
      </w:r>
      <w:hyperlink r:id="rId22">
        <w:r w:rsidRPr="00BA3FEB">
          <w:rPr>
            <w:rStyle w:val="SwayHyperlink"/>
            <w:rFonts w:ascii="Segoe UI" w:hAnsi="Segoe UI" w:cs="Segoe UI"/>
          </w:rPr>
          <w:t>conversation</w:t>
        </w:r>
      </w:hyperlink>
      <w:r w:rsidRPr="00BA3FEB">
        <w:rPr>
          <w:rFonts w:ascii="Segoe UI" w:hAnsi="Segoe UI" w:cs="Segoe UI"/>
        </w:rPr>
        <w:t xml:space="preserve"> in the </w:t>
      </w:r>
      <w:hyperlink r:id="rId23">
        <w:r w:rsidRPr="00BA3FEB">
          <w:rPr>
            <w:rStyle w:val="SwayHyperlink"/>
            <w:rFonts w:ascii="Segoe UI" w:hAnsi="Segoe UI" w:cs="Segoe UI"/>
          </w:rPr>
          <w:t>Configuration Manager space</w:t>
        </w:r>
      </w:hyperlink>
      <w:r w:rsidRPr="00BA3FEB">
        <w:rPr>
          <w:rFonts w:ascii="Segoe UI" w:hAnsi="Segoe UI" w:cs="Segoe UI"/>
        </w:rPr>
        <w:t xml:space="preserve">.  </w:t>
      </w:r>
    </w:p>
    <w:p w14:paraId="5A604365" w14:textId="77777777" w:rsidR="00BA3FEB" w:rsidRPr="00BA3FEB" w:rsidRDefault="006A723F">
      <w:pPr>
        <w:pStyle w:val="Normal1"/>
        <w:rPr>
          <w:rFonts w:ascii="Segoe UI" w:hAnsi="Segoe UI" w:cs="Segoe UI"/>
          <w:b/>
          <w:bCs/>
        </w:rPr>
      </w:pPr>
      <w:hyperlink r:id="rId24">
        <w:r w:rsidRPr="00BA3FEB">
          <w:rPr>
            <w:rStyle w:val="SwayHyperlink"/>
            <w:rFonts w:ascii="Segoe UI" w:hAnsi="Segoe UI" w:cs="Segoe UI"/>
            <w:b/>
            <w:bCs/>
          </w:rPr>
          <w:t>Azure portal January 2020 update</w:t>
        </w:r>
      </w:hyperlink>
      <w:r w:rsidRPr="00BA3FEB">
        <w:rPr>
          <w:rFonts w:ascii="Segoe UI" w:hAnsi="Segoe UI" w:cs="Segoe UI"/>
          <w:b/>
          <w:bCs/>
        </w:rPr>
        <w:t xml:space="preserve"> </w:t>
      </w:r>
    </w:p>
    <w:p w14:paraId="7DFDCA9B" w14:textId="725C4F6F" w:rsidR="00BA3FEB" w:rsidRDefault="006A723F">
      <w:pPr>
        <w:pStyle w:val="Normal1"/>
        <w:rPr>
          <w:rFonts w:ascii="Segoe UI" w:hAnsi="Segoe UI" w:cs="Segoe UI"/>
        </w:rPr>
      </w:pPr>
      <w:r w:rsidRPr="00BA3FEB">
        <w:rPr>
          <w:rFonts w:ascii="Segoe UI" w:hAnsi="Segoe UI" w:cs="Segoe UI"/>
        </w:rPr>
        <w:t>On Tuesday, January 21, Microsoft ann</w:t>
      </w:r>
      <w:r w:rsidRPr="00BA3FEB">
        <w:rPr>
          <w:rFonts w:ascii="Segoe UI" w:hAnsi="Segoe UI" w:cs="Segoe UI"/>
        </w:rPr>
        <w:t xml:space="preserve">ounced this month, Azure portal includes a preview for Azure Spot VM and VMSS. Join the </w:t>
      </w:r>
      <w:hyperlink r:id="rId25">
        <w:r w:rsidRPr="00BA3FEB">
          <w:rPr>
            <w:rStyle w:val="SwayHyperlink"/>
            <w:rFonts w:ascii="Segoe UI" w:hAnsi="Segoe UI" w:cs="Segoe UI"/>
          </w:rPr>
          <w:t>conversation</w:t>
        </w:r>
      </w:hyperlink>
      <w:r w:rsidRPr="00BA3FEB">
        <w:rPr>
          <w:rFonts w:ascii="Segoe UI" w:hAnsi="Segoe UI" w:cs="Segoe UI"/>
        </w:rPr>
        <w:t xml:space="preserve"> in the </w:t>
      </w:r>
      <w:hyperlink r:id="rId26">
        <w:r w:rsidRPr="00BA3FEB">
          <w:rPr>
            <w:rStyle w:val="SwayHyperlink"/>
            <w:rFonts w:ascii="Segoe UI" w:hAnsi="Segoe UI" w:cs="Segoe UI"/>
          </w:rPr>
          <w:t>Azure space</w:t>
        </w:r>
      </w:hyperlink>
      <w:r w:rsidRPr="00BA3FEB">
        <w:rPr>
          <w:rFonts w:ascii="Segoe UI" w:hAnsi="Segoe UI" w:cs="Segoe UI"/>
        </w:rPr>
        <w:t xml:space="preserve">.  </w:t>
      </w:r>
    </w:p>
    <w:p w14:paraId="4EDE30F9" w14:textId="525E12A3" w:rsidR="00365703" w:rsidRPr="00BA3FEB" w:rsidRDefault="006A723F">
      <w:pPr>
        <w:pStyle w:val="Normal1"/>
        <w:rPr>
          <w:rFonts w:ascii="Segoe UI" w:hAnsi="Segoe UI" w:cs="Segoe UI"/>
        </w:rPr>
      </w:pPr>
      <w:hyperlink r:id="rId27">
        <w:r w:rsidRPr="00BA3FEB">
          <w:rPr>
            <w:rStyle w:val="BoldHyperlink"/>
            <w:rFonts w:ascii="Segoe UI" w:hAnsi="Segoe UI" w:cs="Segoe UI"/>
          </w:rPr>
          <w:t>Deploying Jupyterhub on Azure for Indivi</w:t>
        </w:r>
        <w:r w:rsidRPr="00BA3FEB">
          <w:rPr>
            <w:rStyle w:val="BoldHyperlink"/>
            <w:rFonts w:ascii="Segoe UI" w:hAnsi="Segoe UI" w:cs="Segoe UI"/>
          </w:rPr>
          <w:t>dual Students or Class Groups</w:t>
        </w:r>
      </w:hyperlink>
      <w:r w:rsidRPr="00BA3FEB">
        <w:rPr>
          <w:rFonts w:ascii="Segoe UI" w:hAnsi="Segoe UI" w:cs="Segoe UI"/>
        </w:rPr>
        <w:t xml:space="preserve"> </w:t>
      </w:r>
    </w:p>
    <w:p w14:paraId="1EC82534" w14:textId="77777777" w:rsidR="00BA3FEB" w:rsidRDefault="006A723F">
      <w:pPr>
        <w:pStyle w:val="Normal1"/>
        <w:rPr>
          <w:rFonts w:ascii="Segoe UI" w:hAnsi="Segoe UI" w:cs="Segoe UI"/>
        </w:rPr>
      </w:pPr>
      <w:r w:rsidRPr="00BA3FEB">
        <w:rPr>
          <w:rFonts w:ascii="Segoe UI" w:hAnsi="Segoe UI" w:cs="Segoe UI"/>
        </w:rPr>
        <w:t xml:space="preserve">On Tuesday, January 21, Microsoft announced two new Azure templates to help academics and students deploy a JupyterHub Server using a Ubuntu Linux VM. Join the </w:t>
      </w:r>
      <w:hyperlink r:id="rId28">
        <w:r w:rsidRPr="00BA3FEB">
          <w:rPr>
            <w:rStyle w:val="SwayHyperlink"/>
            <w:rFonts w:ascii="Segoe UI" w:hAnsi="Segoe UI" w:cs="Segoe UI"/>
          </w:rPr>
          <w:t>conversation</w:t>
        </w:r>
      </w:hyperlink>
      <w:r w:rsidRPr="00BA3FEB">
        <w:rPr>
          <w:rFonts w:ascii="Segoe UI" w:hAnsi="Segoe UI" w:cs="Segoe UI"/>
        </w:rPr>
        <w:t xml:space="preserve"> in the </w:t>
      </w:r>
      <w:hyperlink r:id="rId29">
        <w:r w:rsidRPr="00BA3FEB">
          <w:rPr>
            <w:rStyle w:val="SwayHyperlink"/>
            <w:rFonts w:ascii="Segoe UI" w:hAnsi="Segoe UI" w:cs="Segoe UI"/>
          </w:rPr>
          <w:t>Education space</w:t>
        </w:r>
      </w:hyperlink>
      <w:r w:rsidRPr="00BA3FEB">
        <w:rPr>
          <w:rFonts w:ascii="Segoe UI" w:hAnsi="Segoe UI" w:cs="Segoe UI"/>
        </w:rPr>
        <w:t xml:space="preserve">.  </w:t>
      </w:r>
    </w:p>
    <w:p w14:paraId="07042BD3" w14:textId="77777777" w:rsidR="00BA3FEB" w:rsidRPr="00BA3FEB" w:rsidRDefault="006A723F">
      <w:pPr>
        <w:pStyle w:val="Normal1"/>
        <w:rPr>
          <w:rFonts w:ascii="Segoe UI" w:hAnsi="Segoe UI" w:cs="Segoe UI"/>
          <w:b/>
          <w:bCs/>
        </w:rPr>
      </w:pPr>
      <w:hyperlink r:id="rId30">
        <w:r w:rsidRPr="00BA3FEB">
          <w:rPr>
            <w:rStyle w:val="SwayHyperlink"/>
            <w:rFonts w:ascii="Segoe UI" w:hAnsi="Segoe UI" w:cs="Segoe UI"/>
            <w:b/>
            <w:bCs/>
          </w:rPr>
          <w:t>Announcing the public preview of Insider Risk Management</w:t>
        </w:r>
      </w:hyperlink>
      <w:r w:rsidRPr="00BA3FEB">
        <w:rPr>
          <w:rFonts w:ascii="Segoe UI" w:hAnsi="Segoe UI" w:cs="Segoe UI"/>
          <w:b/>
          <w:bCs/>
        </w:rPr>
        <w:t xml:space="preserve"> </w:t>
      </w:r>
    </w:p>
    <w:p w14:paraId="36AA6FB3" w14:textId="77777777" w:rsidR="00BA3FEB" w:rsidRDefault="006A723F">
      <w:pPr>
        <w:pStyle w:val="Normal1"/>
        <w:rPr>
          <w:rFonts w:ascii="Segoe UI" w:hAnsi="Segoe UI" w:cs="Segoe UI"/>
        </w:rPr>
      </w:pPr>
      <w:r w:rsidRPr="00BA3FEB">
        <w:rPr>
          <w:rFonts w:ascii="Segoe UI" w:hAnsi="Segoe UI" w:cs="Segoe UI"/>
        </w:rPr>
        <w:t>On Tuesday, January 21, Microsoft announced the public preview of Insider Ris</w:t>
      </w:r>
      <w:r w:rsidRPr="00BA3FEB">
        <w:rPr>
          <w:rFonts w:ascii="Segoe UI" w:hAnsi="Segoe UI" w:cs="Segoe UI"/>
        </w:rPr>
        <w:t xml:space="preserve">k Management. Join the </w:t>
      </w:r>
      <w:hyperlink r:id="rId31">
        <w:r w:rsidRPr="00BA3FEB">
          <w:rPr>
            <w:rStyle w:val="SwayHyperlink"/>
            <w:rFonts w:ascii="Segoe UI" w:hAnsi="Segoe UI" w:cs="Segoe UI"/>
          </w:rPr>
          <w:t>conversation</w:t>
        </w:r>
      </w:hyperlink>
      <w:r w:rsidRPr="00BA3FEB">
        <w:rPr>
          <w:rFonts w:ascii="Segoe UI" w:hAnsi="Segoe UI" w:cs="Segoe UI"/>
        </w:rPr>
        <w:t xml:space="preserve"> in the </w:t>
      </w:r>
      <w:hyperlink r:id="rId32">
        <w:r w:rsidRPr="00BA3FEB">
          <w:rPr>
            <w:rStyle w:val="SwayHyperlink"/>
            <w:rFonts w:ascii="Segoe UI" w:hAnsi="Segoe UI" w:cs="Segoe UI"/>
          </w:rPr>
          <w:t>Security, Privacy &amp; Compliance space</w:t>
        </w:r>
      </w:hyperlink>
      <w:r w:rsidRPr="00BA3FEB">
        <w:rPr>
          <w:rFonts w:ascii="Segoe UI" w:hAnsi="Segoe UI" w:cs="Segoe UI"/>
        </w:rPr>
        <w:t xml:space="preserve">.  </w:t>
      </w:r>
    </w:p>
    <w:p w14:paraId="6B908894" w14:textId="77777777" w:rsidR="00BA3FEB" w:rsidRPr="00BA3FEB" w:rsidRDefault="006A723F">
      <w:pPr>
        <w:pStyle w:val="Normal1"/>
        <w:rPr>
          <w:rFonts w:ascii="Segoe UI" w:hAnsi="Segoe UI" w:cs="Segoe UI"/>
          <w:b/>
          <w:bCs/>
        </w:rPr>
      </w:pPr>
      <w:hyperlink r:id="rId33">
        <w:r w:rsidRPr="00BA3FEB">
          <w:rPr>
            <w:rStyle w:val="SwayHyperlink"/>
            <w:rFonts w:ascii="Segoe UI" w:hAnsi="Segoe UI" w:cs="Segoe UI"/>
            <w:b/>
            <w:bCs/>
          </w:rPr>
          <w:t>Released: Microsoft.Data.SqlClie</w:t>
        </w:r>
        <w:r w:rsidRPr="00BA3FEB">
          <w:rPr>
            <w:rStyle w:val="SwayHyperlink"/>
            <w:rFonts w:ascii="Segoe UI" w:hAnsi="Segoe UI" w:cs="Segoe UI"/>
            <w:b/>
            <w:bCs/>
          </w:rPr>
          <w:t>nt 2.0 Preview 1</w:t>
        </w:r>
      </w:hyperlink>
      <w:r w:rsidRPr="00BA3FEB">
        <w:rPr>
          <w:rFonts w:ascii="Segoe UI" w:hAnsi="Segoe UI" w:cs="Segoe UI"/>
          <w:b/>
          <w:bCs/>
        </w:rPr>
        <w:t xml:space="preserve"> </w:t>
      </w:r>
    </w:p>
    <w:p w14:paraId="4E9BB316" w14:textId="77777777" w:rsidR="00BA3FEB" w:rsidRDefault="006A723F">
      <w:pPr>
        <w:pStyle w:val="Normal1"/>
        <w:rPr>
          <w:rFonts w:ascii="Segoe UI" w:hAnsi="Segoe UI" w:cs="Segoe UI"/>
        </w:rPr>
      </w:pPr>
      <w:r w:rsidRPr="00BA3FEB">
        <w:rPr>
          <w:rFonts w:ascii="Segoe UI" w:hAnsi="Segoe UI" w:cs="Segoe UI"/>
        </w:rPr>
        <w:t xml:space="preserve">On Wednesday, January 22, Microsoft announced  the SqlClient team is moving forward with continuous updates and improvements to the Microsoft.Data.SqlClient data provider for SQL Server. Join the </w:t>
      </w:r>
      <w:hyperlink r:id="rId34">
        <w:r w:rsidRPr="00BA3FEB">
          <w:rPr>
            <w:rStyle w:val="SwayHyperlink"/>
            <w:rFonts w:ascii="Segoe UI" w:hAnsi="Segoe UI" w:cs="Segoe UI"/>
          </w:rPr>
          <w:t>conversation</w:t>
        </w:r>
      </w:hyperlink>
      <w:r w:rsidRPr="00BA3FEB">
        <w:rPr>
          <w:rFonts w:ascii="Segoe UI" w:hAnsi="Segoe UI" w:cs="Segoe UI"/>
        </w:rPr>
        <w:t xml:space="preserve"> in the </w:t>
      </w:r>
      <w:hyperlink r:id="rId35">
        <w:r w:rsidRPr="00BA3FEB">
          <w:rPr>
            <w:rStyle w:val="SwayHyperlink"/>
            <w:rFonts w:ascii="Segoe UI" w:hAnsi="Segoe UI" w:cs="Segoe UI"/>
          </w:rPr>
          <w:t>SQL Server space</w:t>
        </w:r>
      </w:hyperlink>
      <w:r w:rsidRPr="00BA3FEB">
        <w:rPr>
          <w:rFonts w:ascii="Segoe UI" w:hAnsi="Segoe UI" w:cs="Segoe UI"/>
        </w:rPr>
        <w:t xml:space="preserve">.  </w:t>
      </w:r>
    </w:p>
    <w:p w14:paraId="0BE67076" w14:textId="77777777" w:rsidR="00BA3FEB" w:rsidRPr="00BA3FEB" w:rsidRDefault="006A723F">
      <w:pPr>
        <w:pStyle w:val="Normal1"/>
        <w:rPr>
          <w:rFonts w:ascii="Segoe UI" w:hAnsi="Segoe UI" w:cs="Segoe UI"/>
          <w:b/>
          <w:bCs/>
        </w:rPr>
      </w:pPr>
      <w:hyperlink r:id="rId36">
        <w:r w:rsidRPr="00BA3FEB">
          <w:rPr>
            <w:rStyle w:val="SwayHyperlink"/>
            <w:rFonts w:ascii="Segoe UI" w:hAnsi="Segoe UI" w:cs="Segoe UI"/>
            <w:b/>
            <w:bCs/>
          </w:rPr>
          <w:t>eDiscovery and Native Mode for Yammer now available!</w:t>
        </w:r>
      </w:hyperlink>
      <w:r w:rsidRPr="00BA3FEB">
        <w:rPr>
          <w:rFonts w:ascii="Segoe UI" w:hAnsi="Segoe UI" w:cs="Segoe UI"/>
          <w:b/>
          <w:bCs/>
        </w:rPr>
        <w:t xml:space="preserve"> </w:t>
      </w:r>
    </w:p>
    <w:p w14:paraId="02C8CF10" w14:textId="77777777" w:rsidR="00BA3FEB" w:rsidRDefault="006A723F">
      <w:pPr>
        <w:pStyle w:val="Normal1"/>
        <w:rPr>
          <w:rFonts w:ascii="Segoe UI" w:hAnsi="Segoe UI" w:cs="Segoe UI"/>
        </w:rPr>
      </w:pPr>
      <w:r w:rsidRPr="00BA3FEB">
        <w:rPr>
          <w:rFonts w:ascii="Segoe UI" w:hAnsi="Segoe UI" w:cs="Segoe UI"/>
        </w:rPr>
        <w:t>On Thursday, January 23, Microsoft announced Yammer now supports eDiscovery for networks in Native Mode. Join the</w:t>
      </w:r>
      <w:r w:rsidRPr="00BA3FEB">
        <w:rPr>
          <w:rFonts w:ascii="Segoe UI" w:hAnsi="Segoe UI" w:cs="Segoe UI"/>
        </w:rPr>
        <w:t xml:space="preserve"> </w:t>
      </w:r>
      <w:hyperlink r:id="rId37">
        <w:r w:rsidRPr="00BA3FEB">
          <w:rPr>
            <w:rStyle w:val="SwayHyperlink"/>
            <w:rFonts w:ascii="Segoe UI" w:hAnsi="Segoe UI" w:cs="Segoe UI"/>
          </w:rPr>
          <w:t>conversation</w:t>
        </w:r>
      </w:hyperlink>
      <w:r w:rsidRPr="00BA3FEB">
        <w:rPr>
          <w:rFonts w:ascii="Segoe UI" w:hAnsi="Segoe UI" w:cs="Segoe UI"/>
        </w:rPr>
        <w:t xml:space="preserve"> in the </w:t>
      </w:r>
      <w:hyperlink r:id="rId38">
        <w:r w:rsidRPr="00BA3FEB">
          <w:rPr>
            <w:rStyle w:val="SwayHyperlink"/>
            <w:rFonts w:ascii="Segoe UI" w:hAnsi="Segoe UI" w:cs="Segoe UI"/>
          </w:rPr>
          <w:t>Yammer space</w:t>
        </w:r>
      </w:hyperlink>
      <w:r w:rsidRPr="00BA3FEB">
        <w:rPr>
          <w:rFonts w:ascii="Segoe UI" w:hAnsi="Segoe UI" w:cs="Segoe UI"/>
        </w:rPr>
        <w:t xml:space="preserve">.  </w:t>
      </w:r>
    </w:p>
    <w:p w14:paraId="10349423" w14:textId="77777777" w:rsidR="00BA3FEB" w:rsidRPr="00BA3FEB" w:rsidRDefault="006A723F">
      <w:pPr>
        <w:pStyle w:val="Normal1"/>
        <w:rPr>
          <w:rFonts w:ascii="Segoe UI" w:hAnsi="Segoe UI" w:cs="Segoe UI"/>
          <w:b/>
          <w:bCs/>
        </w:rPr>
      </w:pPr>
      <w:hyperlink r:id="rId39">
        <w:r w:rsidRPr="00BA3FEB">
          <w:rPr>
            <w:rStyle w:val="SwayHyperlink"/>
            <w:rFonts w:ascii="Segoe UI" w:hAnsi="Segoe UI" w:cs="Segoe UI"/>
            <w:b/>
            <w:bCs/>
          </w:rPr>
          <w:t>Azure Marketplace new offers – Volume 58</w:t>
        </w:r>
      </w:hyperlink>
      <w:r w:rsidRPr="00BA3FEB">
        <w:rPr>
          <w:rFonts w:ascii="Segoe UI" w:hAnsi="Segoe UI" w:cs="Segoe UI"/>
          <w:b/>
          <w:bCs/>
        </w:rPr>
        <w:t xml:space="preserve"> </w:t>
      </w:r>
    </w:p>
    <w:p w14:paraId="10C0CB19" w14:textId="77777777" w:rsidR="00BA3FEB" w:rsidRDefault="006A723F">
      <w:pPr>
        <w:pStyle w:val="Normal1"/>
        <w:rPr>
          <w:rFonts w:ascii="Segoe UI" w:hAnsi="Segoe UI" w:cs="Segoe UI"/>
        </w:rPr>
      </w:pPr>
      <w:r w:rsidRPr="00BA3FEB">
        <w:rPr>
          <w:rFonts w:ascii="Segoe UI" w:hAnsi="Segoe UI" w:cs="Segoe UI"/>
        </w:rPr>
        <w:t>On Thursday, January 23, Microsoft announced continuing to expand the Azure Marketplace e</w:t>
      </w:r>
      <w:r w:rsidRPr="00BA3FEB">
        <w:rPr>
          <w:rFonts w:ascii="Segoe UI" w:hAnsi="Segoe UI" w:cs="Segoe UI"/>
        </w:rPr>
        <w:t xml:space="preserve">cosystem. For this volume, 73 new offers successfully met the onboarding criteria and went live. Join the </w:t>
      </w:r>
      <w:hyperlink r:id="rId40">
        <w:r w:rsidRPr="00BA3FEB">
          <w:rPr>
            <w:rStyle w:val="SwayHyperlink"/>
            <w:rFonts w:ascii="Segoe UI" w:hAnsi="Segoe UI" w:cs="Segoe UI"/>
          </w:rPr>
          <w:t>conversation</w:t>
        </w:r>
      </w:hyperlink>
      <w:r w:rsidRPr="00BA3FEB">
        <w:rPr>
          <w:rFonts w:ascii="Segoe UI" w:hAnsi="Segoe UI" w:cs="Segoe UI"/>
        </w:rPr>
        <w:t xml:space="preserve"> in the </w:t>
      </w:r>
      <w:hyperlink r:id="rId41">
        <w:r w:rsidRPr="00BA3FEB">
          <w:rPr>
            <w:rStyle w:val="SwayHyperlink"/>
            <w:rFonts w:ascii="Segoe UI" w:hAnsi="Segoe UI" w:cs="Segoe UI"/>
          </w:rPr>
          <w:t>Azure Marketplace space</w:t>
        </w:r>
      </w:hyperlink>
      <w:r w:rsidRPr="00BA3FEB">
        <w:rPr>
          <w:rFonts w:ascii="Segoe UI" w:hAnsi="Segoe UI" w:cs="Segoe UI"/>
        </w:rPr>
        <w:t xml:space="preserve">.  </w:t>
      </w:r>
    </w:p>
    <w:p w14:paraId="53404CE1" w14:textId="77777777" w:rsidR="00BA3FEB" w:rsidRPr="00BA3FEB" w:rsidRDefault="006A723F">
      <w:pPr>
        <w:pStyle w:val="Normal1"/>
        <w:rPr>
          <w:rFonts w:ascii="Segoe UI" w:hAnsi="Segoe UI" w:cs="Segoe UI"/>
          <w:b/>
          <w:bCs/>
        </w:rPr>
      </w:pPr>
      <w:hyperlink r:id="rId42">
        <w:r w:rsidRPr="00BA3FEB">
          <w:rPr>
            <w:rStyle w:val="SwayHyperlink"/>
            <w:rFonts w:ascii="Segoe UI" w:hAnsi="Segoe UI" w:cs="Segoe UI"/>
            <w:b/>
            <w:bCs/>
          </w:rPr>
          <w:t>What's New with Apps in Azure AD | Jan 2020</w:t>
        </w:r>
      </w:hyperlink>
      <w:r w:rsidRPr="00BA3FEB">
        <w:rPr>
          <w:rFonts w:ascii="Segoe UI" w:hAnsi="Segoe UI" w:cs="Segoe UI"/>
          <w:b/>
          <w:bCs/>
        </w:rPr>
        <w:t xml:space="preserve"> </w:t>
      </w:r>
    </w:p>
    <w:p w14:paraId="40C93845" w14:textId="77777777" w:rsidR="00BA3FEB" w:rsidRDefault="006A723F">
      <w:pPr>
        <w:pStyle w:val="Normal1"/>
        <w:rPr>
          <w:rFonts w:ascii="Segoe UI" w:hAnsi="Segoe UI" w:cs="Segoe UI"/>
        </w:rPr>
      </w:pPr>
      <w:r w:rsidRPr="00BA3FEB">
        <w:rPr>
          <w:rFonts w:ascii="Segoe UI" w:hAnsi="Segoe UI" w:cs="Segoe UI"/>
        </w:rPr>
        <w:t xml:space="preserve">On Thursday, January 23, Microsoft announced a number of app management announcements for Azure Active Directory. Join the </w:t>
      </w:r>
      <w:hyperlink r:id="rId43">
        <w:r w:rsidRPr="00BA3FEB">
          <w:rPr>
            <w:rStyle w:val="SwayHyperlink"/>
            <w:rFonts w:ascii="Segoe UI" w:hAnsi="Segoe UI" w:cs="Segoe UI"/>
          </w:rPr>
          <w:t>conversation</w:t>
        </w:r>
      </w:hyperlink>
      <w:r w:rsidRPr="00BA3FEB">
        <w:rPr>
          <w:rFonts w:ascii="Segoe UI" w:hAnsi="Segoe UI" w:cs="Segoe UI"/>
        </w:rPr>
        <w:t xml:space="preserve"> in the </w:t>
      </w:r>
      <w:hyperlink r:id="rId44">
        <w:r w:rsidRPr="00BA3FEB">
          <w:rPr>
            <w:rStyle w:val="SwayHyperlink"/>
            <w:rFonts w:ascii="Segoe UI" w:hAnsi="Segoe UI" w:cs="Segoe UI"/>
          </w:rPr>
          <w:t>Azure Active Directory space</w:t>
        </w:r>
      </w:hyperlink>
      <w:r w:rsidRPr="00BA3FEB">
        <w:rPr>
          <w:rFonts w:ascii="Segoe UI" w:hAnsi="Segoe UI" w:cs="Segoe UI"/>
        </w:rPr>
        <w:t xml:space="preserve">.  </w:t>
      </w:r>
    </w:p>
    <w:p w14:paraId="165651DF" w14:textId="77777777" w:rsidR="00BA3FEB" w:rsidRPr="00BA3FEB" w:rsidRDefault="006A723F">
      <w:pPr>
        <w:pStyle w:val="Normal1"/>
        <w:rPr>
          <w:rFonts w:ascii="Segoe UI" w:hAnsi="Segoe UI" w:cs="Segoe UI"/>
          <w:b/>
          <w:bCs/>
        </w:rPr>
      </w:pPr>
      <w:hyperlink r:id="rId45">
        <w:r w:rsidRPr="00BA3FEB">
          <w:rPr>
            <w:rStyle w:val="SwayHyperlink"/>
            <w:rFonts w:ascii="Segoe UI" w:hAnsi="Segoe UI" w:cs="Segoe UI"/>
            <w:b/>
            <w:bCs/>
          </w:rPr>
          <w:t>What’s new in January with FastTrack?</w:t>
        </w:r>
      </w:hyperlink>
      <w:r w:rsidRPr="00BA3FEB">
        <w:rPr>
          <w:rFonts w:ascii="Segoe UI" w:hAnsi="Segoe UI" w:cs="Segoe UI"/>
          <w:b/>
          <w:bCs/>
        </w:rPr>
        <w:t xml:space="preserve">  </w:t>
      </w:r>
    </w:p>
    <w:p w14:paraId="08F4FFE9" w14:textId="77777777" w:rsidR="00BA3FEB" w:rsidRDefault="006A723F">
      <w:pPr>
        <w:pStyle w:val="Normal1"/>
        <w:rPr>
          <w:rFonts w:ascii="Segoe UI" w:hAnsi="Segoe UI" w:cs="Segoe UI"/>
        </w:rPr>
      </w:pPr>
      <w:r w:rsidRPr="00BA3FEB">
        <w:rPr>
          <w:rFonts w:ascii="Segoe UI" w:hAnsi="Segoe UI" w:cs="Segoe UI"/>
        </w:rPr>
        <w:t xml:space="preserve">On Thursday, January 23, Microsoft announced a number of FastTrack announcements. Join the </w:t>
      </w:r>
      <w:hyperlink r:id="rId46">
        <w:r w:rsidRPr="00BA3FEB">
          <w:rPr>
            <w:rStyle w:val="SwayHyperlink"/>
            <w:rFonts w:ascii="Segoe UI" w:hAnsi="Segoe UI" w:cs="Segoe UI"/>
          </w:rPr>
          <w:t>conversation</w:t>
        </w:r>
      </w:hyperlink>
      <w:r w:rsidRPr="00BA3FEB">
        <w:rPr>
          <w:rFonts w:ascii="Segoe UI" w:hAnsi="Segoe UI" w:cs="Segoe UI"/>
        </w:rPr>
        <w:t xml:space="preserve"> in the </w:t>
      </w:r>
      <w:hyperlink r:id="rId47">
        <w:r w:rsidRPr="00BA3FEB">
          <w:rPr>
            <w:rStyle w:val="SwayHyperlink"/>
            <w:rFonts w:ascii="Segoe UI" w:hAnsi="Segoe UI" w:cs="Segoe UI"/>
          </w:rPr>
          <w:t>FastTrack for Microsoft 365 space</w:t>
        </w:r>
      </w:hyperlink>
      <w:r w:rsidRPr="00BA3FEB">
        <w:rPr>
          <w:rFonts w:ascii="Segoe UI" w:hAnsi="Segoe UI" w:cs="Segoe UI"/>
        </w:rPr>
        <w:t>.</w:t>
      </w:r>
      <w:r w:rsidRPr="00BA3FEB">
        <w:rPr>
          <w:rFonts w:ascii="Segoe UI" w:hAnsi="Segoe UI" w:cs="Segoe UI"/>
        </w:rPr>
        <w:t xml:space="preserve">  </w:t>
      </w:r>
    </w:p>
    <w:p w14:paraId="3981D0A1" w14:textId="77777777" w:rsidR="00BA3FEB" w:rsidRDefault="006A723F">
      <w:pPr>
        <w:pStyle w:val="Normal1"/>
        <w:rPr>
          <w:rFonts w:ascii="Segoe UI" w:hAnsi="Segoe UI" w:cs="Segoe UI"/>
        </w:rPr>
      </w:pPr>
      <w:r w:rsidRPr="00BA3FEB">
        <w:rPr>
          <w:rStyle w:val="Strong1"/>
          <w:rFonts w:ascii="Segoe UI" w:hAnsi="Segoe UI" w:cs="Segoe UI"/>
        </w:rPr>
        <w:t>COMING SOON</w:t>
      </w:r>
      <w:r w:rsidRPr="00BA3FEB">
        <w:rPr>
          <w:rFonts w:ascii="Segoe UI" w:hAnsi="Segoe UI" w:cs="Segoe UI"/>
        </w:rPr>
        <w:t xml:space="preserve">  </w:t>
      </w:r>
    </w:p>
    <w:p w14:paraId="59177E1B" w14:textId="77777777" w:rsidR="00BA3FEB" w:rsidRDefault="006A723F">
      <w:pPr>
        <w:pStyle w:val="Normal1"/>
        <w:rPr>
          <w:rFonts w:ascii="Segoe UI" w:hAnsi="Segoe UI" w:cs="Segoe UI"/>
        </w:rPr>
      </w:pPr>
      <w:hyperlink r:id="rId48">
        <w:r w:rsidRPr="00BA3FEB">
          <w:rPr>
            <w:rStyle w:val="BoldHyperlink"/>
            <w:rFonts w:ascii="Segoe UI" w:hAnsi="Segoe UI" w:cs="Segoe UI"/>
          </w:rPr>
          <w:t>Introducing – and Managing – Microsoft Search in Bing through Office 365 ProPlus</w:t>
        </w:r>
      </w:hyperlink>
      <w:r w:rsidRPr="00BA3FEB">
        <w:rPr>
          <w:rFonts w:ascii="Segoe UI" w:hAnsi="Segoe UI" w:cs="Segoe UI"/>
        </w:rPr>
        <w:t xml:space="preserve"> </w:t>
      </w:r>
    </w:p>
    <w:p w14:paraId="202F4090" w14:textId="75F87E70" w:rsidR="00BA3FEB" w:rsidRDefault="006A723F">
      <w:pPr>
        <w:pStyle w:val="Normal1"/>
        <w:rPr>
          <w:rFonts w:ascii="Segoe UI" w:hAnsi="Segoe UI" w:cs="Segoe UI"/>
        </w:rPr>
      </w:pPr>
      <w:r w:rsidRPr="00BA3FEB">
        <w:rPr>
          <w:rFonts w:ascii="Segoe UI" w:hAnsi="Segoe UI" w:cs="Segoe UI"/>
        </w:rPr>
        <w:t>On Wedne</w:t>
      </w:r>
      <w:r w:rsidRPr="00BA3FEB">
        <w:rPr>
          <w:rFonts w:ascii="Segoe UI" w:hAnsi="Segoe UI" w:cs="Segoe UI"/>
        </w:rPr>
        <w:t xml:space="preserve">sday, January 22, Microsoft announced the Microsoft Search in Bing extension to Office 365 ProPlus customers starting at the end of February. Join the </w:t>
      </w:r>
      <w:hyperlink r:id="rId49">
        <w:r w:rsidRPr="00BA3FEB">
          <w:rPr>
            <w:rStyle w:val="SwayHyperlink"/>
            <w:rFonts w:ascii="Segoe UI" w:hAnsi="Segoe UI" w:cs="Segoe UI"/>
          </w:rPr>
          <w:t>conversation</w:t>
        </w:r>
      </w:hyperlink>
      <w:r w:rsidRPr="00BA3FEB">
        <w:rPr>
          <w:rFonts w:ascii="Segoe UI" w:hAnsi="Segoe UI" w:cs="Segoe UI"/>
        </w:rPr>
        <w:t xml:space="preserve"> in the </w:t>
      </w:r>
      <w:hyperlink r:id="rId50">
        <w:r w:rsidRPr="00BA3FEB">
          <w:rPr>
            <w:rStyle w:val="SwayHyperlink"/>
            <w:rFonts w:ascii="Segoe UI" w:hAnsi="Segoe UI" w:cs="Segoe UI"/>
          </w:rPr>
          <w:t>Office 365 space</w:t>
        </w:r>
      </w:hyperlink>
      <w:r w:rsidRPr="00BA3FEB">
        <w:rPr>
          <w:rFonts w:ascii="Segoe UI" w:hAnsi="Segoe UI" w:cs="Segoe UI"/>
        </w:rPr>
        <w:t xml:space="preserve">.  </w:t>
      </w:r>
    </w:p>
    <w:p w14:paraId="77CC5C29" w14:textId="77777777" w:rsidR="00BA3FEB" w:rsidRPr="00BA3FEB" w:rsidRDefault="006A723F">
      <w:pPr>
        <w:pStyle w:val="Normal1"/>
        <w:rPr>
          <w:rFonts w:ascii="Segoe UI" w:hAnsi="Segoe UI" w:cs="Segoe UI"/>
          <w:b/>
          <w:bCs/>
        </w:rPr>
      </w:pPr>
      <w:hyperlink r:id="rId51">
        <w:r w:rsidRPr="00BA3FEB">
          <w:rPr>
            <w:rStyle w:val="SwayHyperlink"/>
            <w:rFonts w:ascii="Segoe UI" w:hAnsi="Segoe UI" w:cs="Segoe UI"/>
            <w:b/>
            <w:bCs/>
          </w:rPr>
          <w:t>Outlook on your mobile browser is being upgraded</w:t>
        </w:r>
      </w:hyperlink>
      <w:r w:rsidRPr="00BA3FEB">
        <w:rPr>
          <w:rFonts w:ascii="Segoe UI" w:hAnsi="Segoe UI" w:cs="Segoe UI"/>
          <w:b/>
          <w:bCs/>
        </w:rPr>
        <w:t xml:space="preserve"> </w:t>
      </w:r>
    </w:p>
    <w:p w14:paraId="3D09A34A" w14:textId="4FCC9DBE" w:rsidR="00365703" w:rsidRPr="00BA3FEB" w:rsidRDefault="006A723F">
      <w:pPr>
        <w:pStyle w:val="Normal1"/>
        <w:rPr>
          <w:rFonts w:ascii="Segoe UI" w:hAnsi="Segoe UI" w:cs="Segoe UI"/>
        </w:rPr>
      </w:pPr>
      <w:r w:rsidRPr="00BA3FEB">
        <w:rPr>
          <w:rFonts w:ascii="Segoe UI" w:hAnsi="Segoe UI" w:cs="Segoe UI"/>
        </w:rPr>
        <w:lastRenderedPageBreak/>
        <w:t xml:space="preserve">On Friday, January 24, Microsoft announced upcoming features to the new version of Outlook. Join the </w:t>
      </w:r>
      <w:hyperlink r:id="rId52">
        <w:r w:rsidRPr="00BA3FEB">
          <w:rPr>
            <w:rStyle w:val="SwayHyperlink"/>
            <w:rFonts w:ascii="Segoe UI" w:hAnsi="Segoe UI" w:cs="Segoe UI"/>
          </w:rPr>
          <w:t>conversation</w:t>
        </w:r>
      </w:hyperlink>
      <w:r w:rsidRPr="00BA3FEB">
        <w:rPr>
          <w:rFonts w:ascii="Segoe UI" w:hAnsi="Segoe UI" w:cs="Segoe UI"/>
        </w:rPr>
        <w:t xml:space="preserve"> in the </w:t>
      </w:r>
      <w:hyperlink r:id="rId53">
        <w:r w:rsidRPr="00BA3FEB">
          <w:rPr>
            <w:rStyle w:val="SwayHyperlink"/>
            <w:rFonts w:ascii="Segoe UI" w:hAnsi="Segoe UI" w:cs="Segoe UI"/>
          </w:rPr>
          <w:t>Outlook space</w:t>
        </w:r>
      </w:hyperlink>
      <w:r w:rsidRPr="00BA3FEB">
        <w:rPr>
          <w:rFonts w:ascii="Segoe UI" w:hAnsi="Segoe UI" w:cs="Segoe UI"/>
        </w:rPr>
        <w:t xml:space="preserve">. </w:t>
      </w:r>
    </w:p>
    <w:p w14:paraId="35CA17C3" w14:textId="77777777" w:rsidR="00365703" w:rsidRPr="00BA3FEB" w:rsidRDefault="006A723F">
      <w:pPr>
        <w:pStyle w:val="Heading1"/>
        <w:rPr>
          <w:rFonts w:ascii="Segoe UI" w:hAnsi="Segoe UI" w:cs="Segoe UI"/>
        </w:rPr>
      </w:pPr>
      <w:r w:rsidRPr="00BA3FEB">
        <w:rPr>
          <w:rFonts w:ascii="Segoe UI" w:hAnsi="Segoe UI" w:cs="Segoe UI"/>
        </w:rPr>
        <w:t>Related Announcements</w:t>
      </w:r>
    </w:p>
    <w:p w14:paraId="24FE716D" w14:textId="77777777" w:rsidR="00365703" w:rsidRPr="00BA3FEB" w:rsidRDefault="006A723F">
      <w:pPr>
        <w:jc w:val="center"/>
        <w:rPr>
          <w:rFonts w:ascii="Segoe UI" w:hAnsi="Segoe UI" w:cs="Segoe UI"/>
        </w:rPr>
      </w:pPr>
      <w:r w:rsidRPr="00BA3FEB">
        <w:rPr>
          <w:rFonts w:ascii="Segoe UI" w:hAnsi="Segoe UI" w:cs="Segoe UI"/>
          <w:noProof/>
        </w:rPr>
        <w:drawing>
          <wp:inline distT="0" distB="0" distL="0" distR="0" wp14:anchorId="3D66913B" wp14:editId="22DE65EB">
            <wp:extent cx="5943600" cy="1850147"/>
            <wp:effectExtent l="0" t="0" r="0" b="0"/>
            <wp:docPr id="3" name="Pictur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 Bitmap Image.jpg"/>
                    <pic:cNvPicPr/>
                  </pic:nvPicPr>
                  <pic:blipFill>
                    <a:blip r:embed="rId54" cstate="print"/>
                    <a:stretch>
                      <a:fillRect/>
                    </a:stretch>
                  </pic:blipFill>
                  <pic:spPr>
                    <a:xfrm>
                      <a:off x="0" y="0"/>
                      <a:ext cx="5943600" cy="1850147"/>
                    </a:xfrm>
                    <a:prstGeom prst="rect">
                      <a:avLst/>
                    </a:prstGeom>
                  </pic:spPr>
                </pic:pic>
              </a:graphicData>
            </a:graphic>
          </wp:inline>
        </w:drawing>
      </w:r>
    </w:p>
    <w:p w14:paraId="5052376A" w14:textId="77777777" w:rsidR="00365703" w:rsidRPr="00BA3FEB" w:rsidRDefault="006A723F">
      <w:pPr>
        <w:pStyle w:val="Heading1"/>
        <w:rPr>
          <w:rFonts w:ascii="Segoe UI" w:hAnsi="Segoe UI" w:cs="Segoe UI"/>
        </w:rPr>
      </w:pPr>
      <w:r w:rsidRPr="00BA3FEB">
        <w:rPr>
          <w:rFonts w:ascii="Segoe UI" w:hAnsi="Segoe UI" w:cs="Segoe UI"/>
        </w:rPr>
        <w:t>Handy Resources</w:t>
      </w:r>
    </w:p>
    <w:p w14:paraId="7D24CF05" w14:textId="77777777" w:rsidR="00365703" w:rsidRPr="00BA3FEB" w:rsidRDefault="006A723F">
      <w:pPr>
        <w:jc w:val="center"/>
        <w:rPr>
          <w:rFonts w:ascii="Segoe UI" w:hAnsi="Segoe UI" w:cs="Segoe UI"/>
        </w:rPr>
      </w:pPr>
      <w:r w:rsidRPr="00BA3FEB">
        <w:rPr>
          <w:rFonts w:ascii="Segoe UI" w:hAnsi="Segoe UI" w:cs="Segoe UI"/>
          <w:noProof/>
        </w:rPr>
        <w:drawing>
          <wp:inline distT="0" distB="0" distL="0" distR="0" wp14:anchorId="48F8A7E9" wp14:editId="064E70B0">
            <wp:extent cx="5943600" cy="1850147"/>
            <wp:effectExtent l="0" t="0" r="0" b="0"/>
            <wp:docPr id="4" name="Pictur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 Bitmap Image.jpg"/>
                    <pic:cNvPicPr/>
                  </pic:nvPicPr>
                  <pic:blipFill>
                    <a:blip r:embed="rId55" cstate="print"/>
                    <a:stretch>
                      <a:fillRect/>
                    </a:stretch>
                  </pic:blipFill>
                  <pic:spPr>
                    <a:xfrm>
                      <a:off x="0" y="0"/>
                      <a:ext cx="5943600" cy="1850147"/>
                    </a:xfrm>
                    <a:prstGeom prst="rect">
                      <a:avLst/>
                    </a:prstGeom>
                  </pic:spPr>
                </pic:pic>
              </a:graphicData>
            </a:graphic>
          </wp:inline>
        </w:drawing>
      </w:r>
    </w:p>
    <w:p w14:paraId="40544A40" w14:textId="77777777" w:rsidR="00BA3FEB" w:rsidRPr="00BA3FEB" w:rsidRDefault="006A723F">
      <w:pPr>
        <w:pStyle w:val="Normal1"/>
        <w:rPr>
          <w:rFonts w:ascii="Segoe UI" w:hAnsi="Segoe UI" w:cs="Segoe UI"/>
          <w:b/>
          <w:bCs/>
        </w:rPr>
      </w:pPr>
      <w:hyperlink r:id="rId56">
        <w:r w:rsidRPr="00BA3FEB">
          <w:rPr>
            <w:rStyle w:val="SwayHyperlink"/>
            <w:rFonts w:ascii="Segoe UI" w:hAnsi="Segoe UI" w:cs="Segoe UI"/>
            <w:b/>
            <w:bCs/>
          </w:rPr>
          <w:t>Welcome to the Data Architecture Community!</w:t>
        </w:r>
      </w:hyperlink>
      <w:r w:rsidRPr="00BA3FEB">
        <w:rPr>
          <w:rFonts w:ascii="Segoe UI" w:hAnsi="Segoe UI" w:cs="Segoe UI"/>
          <w:b/>
          <w:bCs/>
        </w:rPr>
        <w:t xml:space="preserve"> </w:t>
      </w:r>
    </w:p>
    <w:p w14:paraId="3C235021" w14:textId="77777777" w:rsidR="00BA3FEB" w:rsidRDefault="006A723F">
      <w:pPr>
        <w:pStyle w:val="Normal1"/>
        <w:rPr>
          <w:rFonts w:ascii="Segoe UI" w:hAnsi="Segoe UI" w:cs="Segoe UI"/>
        </w:rPr>
      </w:pPr>
      <w:r w:rsidRPr="00BA3FEB">
        <w:rPr>
          <w:rFonts w:ascii="Segoe UI" w:hAnsi="Segoe UI" w:cs="Segoe UI"/>
        </w:rPr>
        <w:t>The Microsoft Tech Community platform is a central destination for education and thoug</w:t>
      </w:r>
      <w:r w:rsidRPr="00BA3FEB">
        <w:rPr>
          <w:rFonts w:ascii="Segoe UI" w:hAnsi="Segoe UI" w:cs="Segoe UI"/>
        </w:rPr>
        <w:t>ht leadership on best practices, product news, live events, and roadmap. You can get started by signing in - you'll need a Microsoft email to register (@outlook, @hotmail, @live, etc.).  From there, you can select the "Communities" of interest to you - eve</w:t>
      </w:r>
      <w:r w:rsidRPr="00BA3FEB">
        <w:rPr>
          <w:rFonts w:ascii="Segoe UI" w:hAnsi="Segoe UI" w:cs="Segoe UI"/>
        </w:rPr>
        <w:t xml:space="preserve">rything from Microsoft SQL Server to OneNote. Once you've singed up, choose a Community or two to join and learn more about that topic.  </w:t>
      </w:r>
    </w:p>
    <w:p w14:paraId="0C89BCF8" w14:textId="77777777" w:rsidR="00BA3FEB" w:rsidRDefault="006A723F">
      <w:pPr>
        <w:pStyle w:val="Normal1"/>
        <w:rPr>
          <w:rFonts w:ascii="Segoe UI" w:hAnsi="Segoe UI" w:cs="Segoe UI"/>
        </w:rPr>
      </w:pPr>
      <w:hyperlink r:id="rId57">
        <w:r w:rsidRPr="00BA3FEB">
          <w:rPr>
            <w:rStyle w:val="BoldHyperlink"/>
            <w:rFonts w:ascii="Segoe UI" w:hAnsi="Segoe UI" w:cs="Segoe UI"/>
          </w:rPr>
          <w:t>You</w:t>
        </w:r>
        <w:r w:rsidRPr="00BA3FEB">
          <w:rPr>
            <w:rStyle w:val="BoldHyperlink"/>
            <w:rFonts w:ascii="Segoe UI" w:hAnsi="Segoe UI" w:cs="Segoe UI"/>
          </w:rPr>
          <w:t>r IoT news of the week</w:t>
        </w:r>
      </w:hyperlink>
      <w:r w:rsidRPr="00BA3FEB">
        <w:rPr>
          <w:rFonts w:ascii="Segoe UI" w:hAnsi="Segoe UI" w:cs="Segoe UI"/>
        </w:rPr>
        <w:t xml:space="preserve"> </w:t>
      </w:r>
    </w:p>
    <w:p w14:paraId="30DBC23E" w14:textId="77777777" w:rsidR="00BA3FEB" w:rsidRDefault="006A723F">
      <w:pPr>
        <w:pStyle w:val="Normal1"/>
        <w:rPr>
          <w:rFonts w:ascii="Segoe UI" w:hAnsi="Segoe UI" w:cs="Segoe UI"/>
        </w:rPr>
      </w:pPr>
      <w:r w:rsidRPr="00BA3FEB">
        <w:rPr>
          <w:rFonts w:ascii="Segoe UI" w:hAnsi="Segoe UI" w:cs="Segoe UI"/>
        </w:rPr>
        <w:t xml:space="preserve">It's been a somewhat quiet week, but I did compile your weekly digest below. Have a great weekend and enjoy reading/watching and playing with IoT!  </w:t>
      </w:r>
    </w:p>
    <w:p w14:paraId="15291D1D" w14:textId="77777777" w:rsidR="00BA3FEB" w:rsidRPr="00BA3FEB" w:rsidRDefault="006A723F">
      <w:pPr>
        <w:pStyle w:val="Normal1"/>
        <w:rPr>
          <w:rFonts w:ascii="Segoe UI" w:hAnsi="Segoe UI" w:cs="Segoe UI"/>
          <w:b/>
          <w:bCs/>
        </w:rPr>
      </w:pPr>
      <w:hyperlink r:id="rId58">
        <w:r w:rsidRPr="00BA3FEB">
          <w:rPr>
            <w:rStyle w:val="SwayHyperlink"/>
            <w:rFonts w:ascii="Segoe UI" w:hAnsi="Segoe UI" w:cs="Segoe UI"/>
            <w:b/>
            <w:bCs/>
          </w:rPr>
          <w:t>Extending Azure Sentinel: APIs, Integration and management automation</w:t>
        </w:r>
      </w:hyperlink>
      <w:r w:rsidRPr="00BA3FEB">
        <w:rPr>
          <w:rFonts w:ascii="Segoe UI" w:hAnsi="Segoe UI" w:cs="Segoe UI"/>
          <w:b/>
          <w:bCs/>
        </w:rPr>
        <w:t xml:space="preserve"> </w:t>
      </w:r>
    </w:p>
    <w:p w14:paraId="1501CB62" w14:textId="77777777" w:rsidR="00BA3FEB" w:rsidRDefault="006A723F">
      <w:pPr>
        <w:pStyle w:val="Normal1"/>
        <w:rPr>
          <w:rFonts w:ascii="Segoe UI" w:hAnsi="Segoe UI" w:cs="Segoe UI"/>
        </w:rPr>
      </w:pPr>
      <w:r w:rsidRPr="00BA3FEB">
        <w:rPr>
          <w:rFonts w:ascii="Segoe UI" w:hAnsi="Segoe UI" w:cs="Segoe UI"/>
        </w:rPr>
        <w:t>One of the biggest advantages of the cloud in</w:t>
      </w:r>
      <w:r w:rsidRPr="00BA3FEB">
        <w:rPr>
          <w:rFonts w:ascii="Segoe UI" w:hAnsi="Segoe UI" w:cs="Segoe UI"/>
        </w:rPr>
        <w:t xml:space="preserve"> general and Azure Sentinel, in particular, is being API focused. SIEM products are integration savvy, whether with telemetry sources or with other management platforms. The cloud makes automating this integration critical to tackling the ephemeral nature </w:t>
      </w:r>
      <w:r w:rsidRPr="00BA3FEB">
        <w:rPr>
          <w:rFonts w:ascii="Segoe UI" w:hAnsi="Segoe UI" w:cs="Segoe UI"/>
        </w:rPr>
        <w:t xml:space="preserve">of resources. In this evolving blog post, we will cover Azure Sentinel integration and automation capabilities.  </w:t>
      </w:r>
    </w:p>
    <w:p w14:paraId="4B696606" w14:textId="77777777" w:rsidR="00BA3FEB" w:rsidRPr="00BA3FEB" w:rsidRDefault="006A723F">
      <w:pPr>
        <w:pStyle w:val="Normal1"/>
        <w:rPr>
          <w:rFonts w:ascii="Segoe UI" w:hAnsi="Segoe UI" w:cs="Segoe UI"/>
          <w:b/>
          <w:bCs/>
        </w:rPr>
      </w:pPr>
      <w:hyperlink r:id="rId59">
        <w:r w:rsidRPr="00BA3FEB">
          <w:rPr>
            <w:rStyle w:val="SwayHyperlink"/>
            <w:rFonts w:ascii="Segoe UI" w:hAnsi="Segoe UI" w:cs="Segoe UI"/>
            <w:b/>
            <w:bCs/>
          </w:rPr>
          <w:t>Workaround: How to create ADF data flows with Azure Data Explorer</w:t>
        </w:r>
      </w:hyperlink>
      <w:r w:rsidRPr="00BA3FEB">
        <w:rPr>
          <w:rFonts w:ascii="Segoe UI" w:hAnsi="Segoe UI" w:cs="Segoe UI"/>
          <w:b/>
          <w:bCs/>
        </w:rPr>
        <w:t xml:space="preserve"> </w:t>
      </w:r>
    </w:p>
    <w:p w14:paraId="1911792A" w14:textId="77777777" w:rsidR="00BA3FEB" w:rsidRDefault="006A723F">
      <w:pPr>
        <w:pStyle w:val="Normal1"/>
        <w:rPr>
          <w:rFonts w:ascii="Segoe UI" w:hAnsi="Segoe UI" w:cs="Segoe UI"/>
        </w:rPr>
      </w:pPr>
      <w:r w:rsidRPr="00BA3FEB">
        <w:rPr>
          <w:rFonts w:ascii="Segoe UI" w:hAnsi="Segoe UI" w:cs="Segoe UI"/>
        </w:rPr>
        <w:t xml:space="preserve">Azure Data Factory Mapping data flows are visually designed data transformations in Azure Data Factory. Data flows allow data engineers to develop graphical data transformation </w:t>
      </w:r>
      <w:r w:rsidRPr="00BA3FEB">
        <w:rPr>
          <w:rFonts w:ascii="Segoe UI" w:hAnsi="Segoe UI" w:cs="Segoe UI"/>
        </w:rPr>
        <w:t xml:space="preserve">logic without writing code. Support Azure Data Explorer can be done (till it will be supported as one of the destinations ) in the following steps.  </w:t>
      </w:r>
    </w:p>
    <w:p w14:paraId="1E71693D" w14:textId="77777777" w:rsidR="00BA3FEB" w:rsidRPr="00BA3FEB" w:rsidRDefault="006A723F">
      <w:pPr>
        <w:pStyle w:val="Normal1"/>
        <w:rPr>
          <w:rFonts w:ascii="Segoe UI" w:hAnsi="Segoe UI" w:cs="Segoe UI"/>
          <w:b/>
          <w:bCs/>
        </w:rPr>
      </w:pPr>
      <w:hyperlink r:id="rId60">
        <w:r w:rsidRPr="00BA3FEB">
          <w:rPr>
            <w:rStyle w:val="SwayHyperlink"/>
            <w:rFonts w:ascii="Segoe UI" w:hAnsi="Segoe UI" w:cs="Segoe UI"/>
            <w:b/>
            <w:bCs/>
          </w:rPr>
          <w:t>Latest SharePoint Dev Weekly - Episode 67</w:t>
        </w:r>
      </w:hyperlink>
      <w:r w:rsidRPr="00BA3FEB">
        <w:rPr>
          <w:rFonts w:ascii="Segoe UI" w:hAnsi="Segoe UI" w:cs="Segoe UI"/>
          <w:b/>
          <w:bCs/>
        </w:rPr>
        <w:t xml:space="preserve"> </w:t>
      </w:r>
    </w:p>
    <w:p w14:paraId="2B9F8795" w14:textId="77777777" w:rsidR="00BA3FEB" w:rsidRDefault="006A723F">
      <w:pPr>
        <w:pStyle w:val="Normal1"/>
        <w:rPr>
          <w:rFonts w:ascii="Segoe UI" w:hAnsi="Segoe UI" w:cs="Segoe UI"/>
        </w:rPr>
      </w:pPr>
      <w:r w:rsidRPr="00BA3FEB">
        <w:rPr>
          <w:rFonts w:ascii="Segoe UI" w:hAnsi="Segoe UI" w:cs="Segoe UI"/>
        </w:rPr>
        <w:t>In this session of SharePoint Dev Weekly, hosts – Vesa Juvonen (Microsoft), Waldek Mastykarz (Rencore), and typically a special guest from the SharePoint PnP Community, discuss the lat</w:t>
      </w:r>
      <w:r w:rsidRPr="00BA3FEB">
        <w:rPr>
          <w:rFonts w:ascii="Segoe UI" w:hAnsi="Segoe UI" w:cs="Segoe UI"/>
        </w:rPr>
        <w:t xml:space="preserve">est news and topics around SharePoint development.  </w:t>
      </w:r>
    </w:p>
    <w:p w14:paraId="6DA4EA02" w14:textId="77777777" w:rsidR="00BA3FEB" w:rsidRDefault="006A723F">
      <w:pPr>
        <w:pStyle w:val="Normal1"/>
        <w:rPr>
          <w:rFonts w:ascii="Segoe UI" w:hAnsi="Segoe UI" w:cs="Segoe UI"/>
        </w:rPr>
      </w:pPr>
      <w:hyperlink r:id="rId61">
        <w:r w:rsidRPr="00BA3FEB">
          <w:rPr>
            <w:rStyle w:val="BoldHyperlink"/>
            <w:rFonts w:ascii="Segoe UI" w:hAnsi="Segoe UI" w:cs="Segoe UI"/>
          </w:rPr>
          <w:t>ImagineCup 2020 EMEA Finalists</w:t>
        </w:r>
      </w:hyperlink>
      <w:r w:rsidRPr="00BA3FEB">
        <w:rPr>
          <w:rFonts w:ascii="Segoe UI" w:hAnsi="Segoe UI" w:cs="Segoe UI"/>
        </w:rPr>
        <w:t xml:space="preserve"> </w:t>
      </w:r>
    </w:p>
    <w:p w14:paraId="527735A4" w14:textId="77777777" w:rsidR="00BA3FEB" w:rsidRDefault="006A723F">
      <w:pPr>
        <w:pStyle w:val="Normal1"/>
        <w:rPr>
          <w:rFonts w:ascii="Segoe UI" w:hAnsi="Segoe UI" w:cs="Segoe UI"/>
        </w:rPr>
      </w:pPr>
      <w:r w:rsidRPr="00BA3FEB">
        <w:rPr>
          <w:rFonts w:ascii="Segoe UI" w:hAnsi="Segoe UI" w:cs="Segoe UI"/>
        </w:rPr>
        <w:t>Every year, students create inspiring tech proj</w:t>
      </w:r>
      <w:r w:rsidRPr="00BA3FEB">
        <w:rPr>
          <w:rFonts w:ascii="Segoe UI" w:hAnsi="Segoe UI" w:cs="Segoe UI"/>
        </w:rPr>
        <w:t>ects that tackle some of the world's biggest social, environmental, and health challenges. We’re looking for the next big thing and we know students like you are going to make it. Imagine Cup, Microsoft’s premier international competition for young develop</w:t>
      </w:r>
      <w:r w:rsidRPr="00BA3FEB">
        <w:rPr>
          <w:rFonts w:ascii="Segoe UI" w:hAnsi="Segoe UI" w:cs="Segoe UI"/>
        </w:rPr>
        <w:t xml:space="preserve">ers, is your chance to show off your biggest, boldest solution. Here are the EMEA Imagine Cup 2020 finalists who will be all competing for a place in the Imagine Cup World Wide Finals.  </w:t>
      </w:r>
    </w:p>
    <w:p w14:paraId="56154895" w14:textId="77777777" w:rsidR="00BA3FEB" w:rsidRPr="00BA3FEB" w:rsidRDefault="006A723F">
      <w:pPr>
        <w:pStyle w:val="Normal1"/>
        <w:rPr>
          <w:rFonts w:ascii="Segoe UI" w:hAnsi="Segoe UI" w:cs="Segoe UI"/>
          <w:b/>
          <w:bCs/>
        </w:rPr>
      </w:pPr>
      <w:hyperlink r:id="rId62">
        <w:r w:rsidRPr="00BA3FEB">
          <w:rPr>
            <w:rStyle w:val="SwayHyperlink"/>
            <w:rFonts w:ascii="Segoe UI" w:hAnsi="Segoe UI" w:cs="Segoe UI"/>
            <w:b/>
            <w:bCs/>
          </w:rPr>
          <w:t>[Guest Blog] 6 Ways To Maintain and Foster Your Tech Superpower</w:t>
        </w:r>
      </w:hyperlink>
      <w:r w:rsidRPr="00BA3FEB">
        <w:rPr>
          <w:rFonts w:ascii="Segoe UI" w:hAnsi="Segoe UI" w:cs="Segoe UI"/>
          <w:b/>
          <w:bCs/>
        </w:rPr>
        <w:t xml:space="preserve"> </w:t>
      </w:r>
    </w:p>
    <w:p w14:paraId="33570A59" w14:textId="77777777" w:rsidR="00BA3FEB" w:rsidRDefault="006A723F">
      <w:pPr>
        <w:pStyle w:val="Normal1"/>
        <w:rPr>
          <w:rFonts w:ascii="Segoe UI" w:hAnsi="Segoe UI" w:cs="Segoe UI"/>
        </w:rPr>
      </w:pPr>
      <w:r w:rsidRPr="00BA3FEB">
        <w:rPr>
          <w:rFonts w:ascii="Segoe UI" w:hAnsi="Segoe UI" w:cs="Segoe UI"/>
        </w:rPr>
        <w:t>This blog article by Humans of IT community member Jon Russell is part of the Humans of IT Guest Bloggers Serie</w:t>
      </w:r>
      <w:r w:rsidRPr="00BA3FEB">
        <w:rPr>
          <w:rFonts w:ascii="Segoe UI" w:hAnsi="Segoe UI" w:cs="Segoe UI"/>
        </w:rPr>
        <w:t xml:space="preserve">s. Jon has been in tech roles for the last 19 years and through the Power suite of applications he is starting to see the light.   </w:t>
      </w:r>
    </w:p>
    <w:p w14:paraId="5A39C427" w14:textId="77777777" w:rsidR="00BA3FEB" w:rsidRDefault="006A723F">
      <w:pPr>
        <w:pStyle w:val="Normal1"/>
        <w:rPr>
          <w:rFonts w:ascii="Segoe UI" w:hAnsi="Segoe UI" w:cs="Segoe UI"/>
        </w:rPr>
      </w:pPr>
      <w:hyperlink r:id="rId63">
        <w:r w:rsidRPr="00BA3FEB">
          <w:rPr>
            <w:rStyle w:val="BoldHyperlink"/>
            <w:rFonts w:ascii="Segoe UI" w:hAnsi="Segoe UI" w:cs="Segoe UI"/>
          </w:rPr>
          <w:t>Block Access to Unsanctioned Apps with Microsoft Defender ATP &amp; Cloud App Security</w:t>
        </w:r>
      </w:hyperlink>
      <w:r w:rsidRPr="00BA3FEB">
        <w:rPr>
          <w:rFonts w:ascii="Segoe UI" w:hAnsi="Segoe UI" w:cs="Segoe UI"/>
        </w:rPr>
        <w:t xml:space="preserve"> </w:t>
      </w:r>
    </w:p>
    <w:p w14:paraId="71E23A6B" w14:textId="77777777" w:rsidR="00BA3FEB" w:rsidRDefault="006A723F">
      <w:pPr>
        <w:pStyle w:val="Normal1"/>
        <w:rPr>
          <w:rFonts w:ascii="Segoe UI" w:hAnsi="Segoe UI" w:cs="Segoe UI"/>
        </w:rPr>
      </w:pPr>
      <w:r w:rsidRPr="00BA3FEB">
        <w:rPr>
          <w:rFonts w:ascii="Segoe UI" w:hAnsi="Segoe UI" w:cs="Segoe UI"/>
        </w:rPr>
        <w:t>In a modern workplace where the average enterprise is using over 1,500 different cloud apps, and more than 80 gigabytes of data is being</w:t>
      </w:r>
      <w:r w:rsidRPr="00BA3FEB">
        <w:rPr>
          <w:rFonts w:ascii="Segoe UI" w:hAnsi="Segoe UI" w:cs="Segoe UI"/>
        </w:rPr>
        <w:t xml:space="preserve"> uploaded monthly to risky apps from business endpoint devices, the ability of IT and compliance administrators to manage and monitor shadow IT becomes an (almost) impossible mission. It is not only about the ability to assess the potential risk that cloud</w:t>
      </w:r>
      <w:r w:rsidRPr="00BA3FEB">
        <w:rPr>
          <w:rFonts w:ascii="Segoe UI" w:hAnsi="Segoe UI" w:cs="Segoe UI"/>
        </w:rPr>
        <w:t xml:space="preserve"> apps pose to the company, but also about the tools IT has (or doesn’t have) to control and manage access to these apps.  </w:t>
      </w:r>
    </w:p>
    <w:p w14:paraId="188CE5B0" w14:textId="7054465C" w:rsidR="00AF1EA6" w:rsidRPr="00BA3FEB" w:rsidRDefault="006A723F">
      <w:pPr>
        <w:pStyle w:val="Normal1"/>
        <w:rPr>
          <w:rFonts w:ascii="Segoe UI" w:hAnsi="Segoe UI" w:cs="Segoe UI"/>
          <w:b/>
          <w:bCs/>
        </w:rPr>
      </w:pPr>
      <w:hyperlink r:id="rId64">
        <w:r w:rsidRPr="00BA3FEB">
          <w:rPr>
            <w:rStyle w:val="SwayHyperlink"/>
            <w:rFonts w:ascii="Segoe UI" w:hAnsi="Segoe UI" w:cs="Segoe UI"/>
            <w:b/>
            <w:bCs/>
          </w:rPr>
          <w:t>The Explosion of AI in the Imaging Space</w:t>
        </w:r>
      </w:hyperlink>
      <w:r w:rsidRPr="00BA3FEB">
        <w:rPr>
          <w:rFonts w:ascii="Segoe UI" w:hAnsi="Segoe UI" w:cs="Segoe UI"/>
          <w:b/>
          <w:bCs/>
        </w:rPr>
        <w:t xml:space="preserve"> </w:t>
      </w:r>
    </w:p>
    <w:p w14:paraId="185BF6CD" w14:textId="7D714C81" w:rsidR="00AF1EA6" w:rsidRDefault="006A723F">
      <w:pPr>
        <w:pStyle w:val="Normal1"/>
        <w:rPr>
          <w:rFonts w:ascii="Segoe UI" w:hAnsi="Segoe UI" w:cs="Segoe UI"/>
        </w:rPr>
      </w:pPr>
      <w:r w:rsidRPr="00BA3FEB">
        <w:rPr>
          <w:rFonts w:ascii="Segoe UI" w:hAnsi="Segoe UI" w:cs="Segoe UI"/>
        </w:rPr>
        <w:lastRenderedPageBreak/>
        <w:t>RSNA (Radiological Society of North America) took place recently in Chicago with attendance over 50,000 including 700+ exhibitors.  It is the world’s largest medical image event.  New this year was the “AI Sh</w:t>
      </w:r>
      <w:r w:rsidRPr="00BA3FEB">
        <w:rPr>
          <w:rFonts w:ascii="Segoe UI" w:hAnsi="Segoe UI" w:cs="Segoe UI"/>
        </w:rPr>
        <w:t>owcase” made up of 130 organizations showing various applications of artificial intelligence.  The term “AI” had greater mind space with a</w:t>
      </w:r>
      <w:r w:rsidR="00AF1EA6">
        <w:rPr>
          <w:rFonts w:ascii="Segoe UI" w:hAnsi="Segoe UI" w:cs="Segoe UI"/>
        </w:rPr>
        <w:t xml:space="preserve"> </w:t>
      </w:r>
      <w:r w:rsidRPr="00BA3FEB">
        <w:rPr>
          <w:rFonts w:ascii="Segoe UI" w:hAnsi="Segoe UI" w:cs="Segoe UI"/>
        </w:rPr>
        <w:t>presence in nearly every booth in signage or in demo.  What is driving this explosion of focus on AI in the imaging s</w:t>
      </w:r>
      <w:r w:rsidRPr="00BA3FEB">
        <w:rPr>
          <w:rFonts w:ascii="Segoe UI" w:hAnsi="Segoe UI" w:cs="Segoe UI"/>
        </w:rPr>
        <w:t xml:space="preserve">pace?   </w:t>
      </w:r>
    </w:p>
    <w:p w14:paraId="0EBD4743" w14:textId="77777777" w:rsidR="00AF1EA6" w:rsidRDefault="006A723F">
      <w:pPr>
        <w:pStyle w:val="Normal1"/>
        <w:rPr>
          <w:rFonts w:ascii="Segoe UI" w:hAnsi="Segoe UI" w:cs="Segoe UI"/>
        </w:rPr>
      </w:pPr>
      <w:hyperlink r:id="rId65">
        <w:r w:rsidRPr="00BA3FEB">
          <w:rPr>
            <w:rStyle w:val="BoldHyperlink"/>
            <w:rFonts w:ascii="Segoe UI" w:hAnsi="Segoe UI" w:cs="Segoe UI"/>
          </w:rPr>
          <w:t>Azure ATP investigation of brute force and account enumeration attacks made over t</w:t>
        </w:r>
        <w:r w:rsidRPr="00BA3FEB">
          <w:rPr>
            <w:rStyle w:val="BoldHyperlink"/>
            <w:rFonts w:ascii="Segoe UI" w:hAnsi="Segoe UI" w:cs="Segoe UI"/>
          </w:rPr>
          <w:t>he NTLM protocol</w:t>
        </w:r>
      </w:hyperlink>
      <w:r w:rsidRPr="00BA3FEB">
        <w:rPr>
          <w:rFonts w:ascii="Segoe UI" w:hAnsi="Segoe UI" w:cs="Segoe UI"/>
        </w:rPr>
        <w:t xml:space="preserve"> </w:t>
      </w:r>
    </w:p>
    <w:p w14:paraId="1B3F8EB4" w14:textId="77777777" w:rsidR="00AF1EA6" w:rsidRDefault="006A723F">
      <w:pPr>
        <w:pStyle w:val="Normal1"/>
        <w:rPr>
          <w:rFonts w:ascii="Segoe UI" w:hAnsi="Segoe UI" w:cs="Segoe UI"/>
        </w:rPr>
      </w:pPr>
      <w:r w:rsidRPr="00BA3FEB">
        <w:rPr>
          <w:rFonts w:ascii="Segoe UI" w:hAnsi="Segoe UI" w:cs="Segoe UI"/>
        </w:rPr>
        <w:t>Security research shows most successful enumeration and brute force attacks use either NTLM or Kerberos authentication protocols for entry. In fact, they’re the most popular discovery-phase attacks Azure ATP observed in the past 12 months.</w:t>
      </w:r>
      <w:r w:rsidRPr="00BA3FEB">
        <w:rPr>
          <w:rFonts w:ascii="Segoe UI" w:hAnsi="Segoe UI" w:cs="Segoe UI"/>
        </w:rPr>
        <w:t xml:space="preserve">  </w:t>
      </w:r>
    </w:p>
    <w:p w14:paraId="221DAAD1" w14:textId="77777777" w:rsidR="00AF1EA6" w:rsidRDefault="006A723F">
      <w:pPr>
        <w:pStyle w:val="Normal1"/>
        <w:rPr>
          <w:rFonts w:ascii="Segoe UI" w:hAnsi="Segoe UI" w:cs="Segoe UI"/>
        </w:rPr>
      </w:pPr>
      <w:hyperlink r:id="rId66">
        <w:r w:rsidRPr="00BA3FEB">
          <w:rPr>
            <w:rStyle w:val="BoldHyperlink"/>
            <w:rFonts w:ascii="Segoe UI" w:hAnsi="Segoe UI" w:cs="Segoe UI"/>
          </w:rPr>
          <w:t>ImagineCup 2020 Asia Finalist</w:t>
        </w:r>
      </w:hyperlink>
      <w:r w:rsidRPr="00BA3FEB">
        <w:rPr>
          <w:rFonts w:ascii="Segoe UI" w:hAnsi="Segoe UI" w:cs="Segoe UI"/>
        </w:rPr>
        <w:t xml:space="preserve"> </w:t>
      </w:r>
    </w:p>
    <w:p w14:paraId="0D72D4BE" w14:textId="77777777" w:rsidR="00AF1EA6" w:rsidRDefault="006A723F">
      <w:pPr>
        <w:pStyle w:val="Normal1"/>
        <w:rPr>
          <w:rFonts w:ascii="Segoe UI" w:hAnsi="Segoe UI" w:cs="Segoe UI"/>
        </w:rPr>
      </w:pPr>
      <w:r w:rsidRPr="00BA3FEB">
        <w:rPr>
          <w:rFonts w:ascii="Segoe UI" w:hAnsi="Segoe UI" w:cs="Segoe UI"/>
        </w:rPr>
        <w:t>Every year, students create inspiring tech projects that tackle some of the world's biggest social,</w:t>
      </w:r>
      <w:r w:rsidRPr="00BA3FEB">
        <w:rPr>
          <w:rFonts w:ascii="Segoe UI" w:hAnsi="Segoe UI" w:cs="Segoe UI"/>
        </w:rPr>
        <w:t xml:space="preserve"> environmental, and health challenges. We’re looking for the next big thing and we know students like you are going to make it. Imagine Cup, Microsoft’s premier international competition for young developers, is your chance to show off your biggest, boldes</w:t>
      </w:r>
      <w:r w:rsidRPr="00BA3FEB">
        <w:rPr>
          <w:rFonts w:ascii="Segoe UI" w:hAnsi="Segoe UI" w:cs="Segoe UI"/>
        </w:rPr>
        <w:t>t solution.</w:t>
      </w:r>
    </w:p>
    <w:p w14:paraId="175AAF66" w14:textId="78140F50" w:rsidR="00AF1EA6" w:rsidRPr="00AF1EA6" w:rsidRDefault="006A723F">
      <w:pPr>
        <w:pStyle w:val="Normal1"/>
        <w:rPr>
          <w:rFonts w:ascii="Segoe UI" w:hAnsi="Segoe UI" w:cs="Segoe UI"/>
          <w:b/>
          <w:bCs/>
        </w:rPr>
      </w:pPr>
      <w:hyperlink r:id="rId67">
        <w:r w:rsidRPr="00AF1EA6">
          <w:rPr>
            <w:rStyle w:val="SwayHyperlink"/>
            <w:rFonts w:ascii="Segoe UI" w:hAnsi="Segoe UI" w:cs="Segoe UI"/>
            <w:b/>
            <w:bCs/>
          </w:rPr>
          <w:t>ImagineCup 2020 EMEA Finalists</w:t>
        </w:r>
      </w:hyperlink>
      <w:r w:rsidRPr="00AF1EA6">
        <w:rPr>
          <w:rFonts w:ascii="Segoe UI" w:hAnsi="Segoe UI" w:cs="Segoe UI"/>
          <w:b/>
          <w:bCs/>
        </w:rPr>
        <w:t xml:space="preserve"> </w:t>
      </w:r>
    </w:p>
    <w:p w14:paraId="71046D04" w14:textId="77777777" w:rsidR="00AF1EA6" w:rsidRDefault="006A723F">
      <w:pPr>
        <w:pStyle w:val="Normal1"/>
        <w:rPr>
          <w:rFonts w:ascii="Segoe UI" w:hAnsi="Segoe UI" w:cs="Segoe UI"/>
        </w:rPr>
      </w:pPr>
      <w:r w:rsidRPr="00BA3FEB">
        <w:rPr>
          <w:rFonts w:ascii="Segoe UI" w:hAnsi="Segoe UI" w:cs="Segoe UI"/>
        </w:rPr>
        <w:t>Every year, students create inspiring tech projects that tackle some of the world's bi</w:t>
      </w:r>
      <w:r w:rsidRPr="00BA3FEB">
        <w:rPr>
          <w:rFonts w:ascii="Segoe UI" w:hAnsi="Segoe UI" w:cs="Segoe UI"/>
        </w:rPr>
        <w:t>ggest social, environmental, and health challenges. We’re looking for the next big thing and we know students like you are going to make it. Imagine Cup, Microsoft’s premier international competition for young developers, is your chance to show off your bi</w:t>
      </w:r>
      <w:r w:rsidRPr="00BA3FEB">
        <w:rPr>
          <w:rFonts w:ascii="Segoe UI" w:hAnsi="Segoe UI" w:cs="Segoe UI"/>
        </w:rPr>
        <w:t xml:space="preserve">ggest, boldest solution. Here are the EMEA Imagine Cup 2020 finalists who will be all competing for a place in the Imagine Cup World Wide Finals.  </w:t>
      </w:r>
    </w:p>
    <w:p w14:paraId="45C81F56" w14:textId="77777777" w:rsidR="00AF1EA6" w:rsidRDefault="006A723F">
      <w:pPr>
        <w:pStyle w:val="Normal1"/>
        <w:rPr>
          <w:rFonts w:ascii="Segoe UI" w:hAnsi="Segoe UI" w:cs="Segoe UI"/>
        </w:rPr>
      </w:pPr>
      <w:hyperlink r:id="rId68">
        <w:r w:rsidRPr="00BA3FEB">
          <w:rPr>
            <w:rStyle w:val="BoldHyperlink"/>
            <w:rFonts w:ascii="Segoe UI" w:hAnsi="Segoe UI" w:cs="Segoe UI"/>
          </w:rPr>
          <w:t>Time-series and Deep Learning models: A Capstone Project with Massachusetts Institute of Technology</w:t>
        </w:r>
      </w:hyperlink>
      <w:r w:rsidRPr="00BA3FEB">
        <w:rPr>
          <w:rFonts w:ascii="Segoe UI" w:hAnsi="Segoe UI" w:cs="Segoe UI"/>
        </w:rPr>
        <w:t xml:space="preserve"> </w:t>
      </w:r>
    </w:p>
    <w:p w14:paraId="6E41A565" w14:textId="77777777" w:rsidR="00AF1EA6" w:rsidRDefault="006A723F">
      <w:pPr>
        <w:pStyle w:val="Normal1"/>
        <w:rPr>
          <w:rFonts w:ascii="Segoe UI" w:hAnsi="Segoe UI" w:cs="Segoe UI"/>
        </w:rPr>
      </w:pPr>
      <w:r w:rsidRPr="00BA3FEB">
        <w:rPr>
          <w:rFonts w:ascii="Segoe UI" w:hAnsi="Segoe UI" w:cs="Segoe UI"/>
        </w:rPr>
        <w:t>In the past few months, we have been collaborating on a machine learning and deep learning Capstone Project w</w:t>
      </w:r>
      <w:r w:rsidRPr="00BA3FEB">
        <w:rPr>
          <w:rFonts w:ascii="Segoe UI" w:hAnsi="Segoe UI" w:cs="Segoe UI"/>
        </w:rPr>
        <w:t>ith Massachusetts Institute of Technology (MIT)’s Master of Business Analytics: as we discussed in our previous blog post Machine Learning for Sales Forecasting: A Capstone Project with Columbia University, capstone projects are applied and experimental pr</w:t>
      </w:r>
      <w:r w:rsidRPr="00BA3FEB">
        <w:rPr>
          <w:rFonts w:ascii="Segoe UI" w:hAnsi="Segoe UI" w:cs="Segoe UI"/>
        </w:rPr>
        <w:t xml:space="preserve">ojects where students take what they have learned throughout the course of their graduate program and apply it to examine a specific area of study.  </w:t>
      </w:r>
    </w:p>
    <w:p w14:paraId="119044DA" w14:textId="77777777" w:rsidR="00AF1EA6" w:rsidRDefault="006A723F">
      <w:pPr>
        <w:pStyle w:val="Normal1"/>
        <w:rPr>
          <w:rFonts w:ascii="Segoe UI" w:hAnsi="Segoe UI" w:cs="Segoe UI"/>
        </w:rPr>
      </w:pPr>
      <w:hyperlink r:id="rId69">
        <w:r w:rsidRPr="00BA3FEB">
          <w:rPr>
            <w:rStyle w:val="BoldHyperlink"/>
            <w:rFonts w:ascii="Segoe UI" w:hAnsi="Segoe UI" w:cs="Segoe UI"/>
          </w:rPr>
          <w:t>Experiencing Issues with your display language in Mail &amp; Calendar apps?</w:t>
        </w:r>
      </w:hyperlink>
      <w:r w:rsidRPr="00BA3FEB">
        <w:rPr>
          <w:rFonts w:ascii="Segoe UI" w:hAnsi="Segoe UI" w:cs="Segoe UI"/>
        </w:rPr>
        <w:t xml:space="preserve"> </w:t>
      </w:r>
    </w:p>
    <w:p w14:paraId="420BBFC1" w14:textId="77777777" w:rsidR="00AF1EA6" w:rsidRDefault="006A723F">
      <w:pPr>
        <w:pStyle w:val="Normal1"/>
        <w:rPr>
          <w:rFonts w:ascii="Segoe UI" w:hAnsi="Segoe UI" w:cs="Segoe UI"/>
        </w:rPr>
      </w:pPr>
      <w:r w:rsidRPr="00BA3FEB">
        <w:rPr>
          <w:rFonts w:ascii="Segoe UI" w:hAnsi="Segoe UI" w:cs="Segoe UI"/>
        </w:rPr>
        <w:t xml:space="preserve">Customers have been reporting issues with the display language of Mail &amp; Calendar app following Windows updates.  </w:t>
      </w:r>
    </w:p>
    <w:p w14:paraId="37394EE5" w14:textId="77777777" w:rsidR="00AF1EA6" w:rsidRDefault="006A723F">
      <w:pPr>
        <w:pStyle w:val="Normal1"/>
        <w:rPr>
          <w:rFonts w:ascii="Segoe UI" w:hAnsi="Segoe UI" w:cs="Segoe UI"/>
        </w:rPr>
      </w:pPr>
      <w:hyperlink r:id="rId70">
        <w:r w:rsidRPr="00BA3FEB">
          <w:rPr>
            <w:rStyle w:val="BoldHyperlink"/>
            <w:rFonts w:ascii="Segoe UI" w:hAnsi="Segoe UI" w:cs="Segoe UI"/>
          </w:rPr>
          <w:t>Tuesdays with Corey: How to Integrate GitHub Actions into Workflows</w:t>
        </w:r>
      </w:hyperlink>
      <w:r w:rsidRPr="00BA3FEB">
        <w:rPr>
          <w:rFonts w:ascii="Segoe UI" w:hAnsi="Segoe UI" w:cs="Segoe UI"/>
        </w:rPr>
        <w:t xml:space="preserve"> </w:t>
      </w:r>
    </w:p>
    <w:p w14:paraId="5963135A" w14:textId="77777777" w:rsidR="00AF1EA6" w:rsidRDefault="006A723F">
      <w:pPr>
        <w:pStyle w:val="Normal1"/>
        <w:rPr>
          <w:rFonts w:ascii="Segoe UI" w:hAnsi="Segoe UI" w:cs="Segoe UI"/>
        </w:rPr>
      </w:pPr>
      <w:r w:rsidRPr="00BA3FEB">
        <w:rPr>
          <w:rFonts w:ascii="Segoe UI" w:hAnsi="Segoe UI" w:cs="Segoe UI"/>
        </w:rPr>
        <w:t>In the past - "Tuesdays with Corey" was a light hearted take on</w:t>
      </w:r>
      <w:r w:rsidRPr="00BA3FEB">
        <w:rPr>
          <w:rFonts w:ascii="Segoe UI" w:hAnsi="Segoe UI" w:cs="Segoe UI"/>
        </w:rPr>
        <w:t xml:space="preserve"> cool Azure technologies that were brought to you by Corey Sanders - VP of Azure Compute. A while back - Corey took on a new role as Corporate VP of Microsoft Solutions - something that is broader then just the Azure focus. With the new role - Corey's cale</w:t>
      </w:r>
      <w:r w:rsidRPr="00BA3FEB">
        <w:rPr>
          <w:rFonts w:ascii="Segoe UI" w:hAnsi="Segoe UI" w:cs="Segoe UI"/>
        </w:rPr>
        <w:t xml:space="preserve">ndar filled up with his crazy travel schedule - so it got a bit more hectic to get time in to film some new episodes.  </w:t>
      </w:r>
    </w:p>
    <w:p w14:paraId="5E44770F" w14:textId="77777777" w:rsidR="00AF1EA6" w:rsidRDefault="006A723F">
      <w:pPr>
        <w:pStyle w:val="Normal1"/>
        <w:rPr>
          <w:rFonts w:ascii="Segoe UI" w:hAnsi="Segoe UI" w:cs="Segoe UI"/>
        </w:rPr>
      </w:pPr>
      <w:hyperlink r:id="rId71">
        <w:r w:rsidRPr="00BA3FEB">
          <w:rPr>
            <w:rStyle w:val="BoldHyperlink"/>
            <w:rFonts w:ascii="Segoe UI" w:hAnsi="Segoe UI" w:cs="Segoe UI"/>
          </w:rPr>
          <w:t>Use customer managed keys to encrypt data on Azure Data Explorer clusters</w:t>
        </w:r>
      </w:hyperlink>
      <w:r w:rsidRPr="00BA3FEB">
        <w:rPr>
          <w:rFonts w:ascii="Segoe UI" w:hAnsi="Segoe UI" w:cs="Segoe UI"/>
        </w:rPr>
        <w:t xml:space="preserve"> </w:t>
      </w:r>
    </w:p>
    <w:p w14:paraId="08FA0920" w14:textId="77777777" w:rsidR="00AF1EA6" w:rsidRDefault="006A723F">
      <w:pPr>
        <w:pStyle w:val="Normal1"/>
        <w:rPr>
          <w:rFonts w:ascii="Segoe UI" w:hAnsi="Segoe UI" w:cs="Segoe UI"/>
        </w:rPr>
      </w:pPr>
      <w:r w:rsidRPr="00BA3FEB">
        <w:rPr>
          <w:rFonts w:ascii="Segoe UI" w:hAnsi="Segoe UI" w:cs="Segoe UI"/>
        </w:rPr>
        <w:t>Azure Storage encrypts all data in the storage account at REST and by default, data is encrypted with Microsoft-managed keys. CMK provides more customer control ov</w:t>
      </w:r>
      <w:r w:rsidRPr="00BA3FEB">
        <w:rPr>
          <w:rFonts w:ascii="Segoe UI" w:hAnsi="Segoe UI" w:cs="Segoe UI"/>
        </w:rPr>
        <w:t xml:space="preserve">er key management and requires Key Vault for managing the keys. This new capability is also a critical piece in the JEDI cloud contract with the Department of Defense.  </w:t>
      </w:r>
    </w:p>
    <w:p w14:paraId="62AC889A" w14:textId="77777777" w:rsidR="00AF1EA6" w:rsidRPr="00AF1EA6" w:rsidRDefault="006A723F">
      <w:pPr>
        <w:pStyle w:val="Normal1"/>
        <w:rPr>
          <w:rFonts w:ascii="Segoe UI" w:hAnsi="Segoe UI" w:cs="Segoe UI"/>
          <w:b/>
          <w:bCs/>
        </w:rPr>
      </w:pPr>
      <w:hyperlink r:id="rId72">
        <w:r w:rsidRPr="00AF1EA6">
          <w:rPr>
            <w:rStyle w:val="SwayHyperlink"/>
            <w:rFonts w:ascii="Segoe UI" w:hAnsi="Segoe UI" w:cs="Segoe UI"/>
            <w:b/>
            <w:bCs/>
          </w:rPr>
          <w:t>NEW WHITEPAPER: Stromasys legacy server emulation on Azure</w:t>
        </w:r>
      </w:hyperlink>
      <w:r w:rsidRPr="00AF1EA6">
        <w:rPr>
          <w:rFonts w:ascii="Segoe UI" w:hAnsi="Segoe UI" w:cs="Segoe UI"/>
          <w:b/>
          <w:bCs/>
        </w:rPr>
        <w:t xml:space="preserve"> </w:t>
      </w:r>
    </w:p>
    <w:p w14:paraId="210DB19F" w14:textId="77777777" w:rsidR="00AF1EA6" w:rsidRDefault="006A723F">
      <w:pPr>
        <w:pStyle w:val="Normal1"/>
        <w:rPr>
          <w:rFonts w:ascii="Segoe UI" w:hAnsi="Segoe UI" w:cs="Segoe UI"/>
        </w:rPr>
      </w:pPr>
      <w:r w:rsidRPr="00BA3FEB">
        <w:rPr>
          <w:rFonts w:ascii="Segoe UI" w:hAnsi="Segoe UI" w:cs="Segoe UI"/>
        </w:rPr>
        <w:t xml:space="preserve">Check out this new Whitepaper!  </w:t>
      </w:r>
    </w:p>
    <w:p w14:paraId="03D1A2D1" w14:textId="77777777" w:rsidR="00AF1EA6" w:rsidRDefault="006A723F">
      <w:pPr>
        <w:pStyle w:val="Normal1"/>
        <w:rPr>
          <w:rFonts w:ascii="Segoe UI" w:hAnsi="Segoe UI" w:cs="Segoe UI"/>
        </w:rPr>
      </w:pPr>
      <w:hyperlink r:id="rId73">
        <w:r w:rsidRPr="00BA3FEB">
          <w:rPr>
            <w:rStyle w:val="BoldHyperlink"/>
            <w:rFonts w:ascii="Segoe UI" w:hAnsi="Segoe UI" w:cs="Segoe UI"/>
          </w:rPr>
          <w:t>Azure Database for PostgreSQL - Checklist for Performance</w:t>
        </w:r>
      </w:hyperlink>
      <w:r w:rsidRPr="00BA3FEB">
        <w:rPr>
          <w:rFonts w:ascii="Segoe UI" w:hAnsi="Segoe UI" w:cs="Segoe UI"/>
        </w:rPr>
        <w:t xml:space="preserve"> </w:t>
      </w:r>
    </w:p>
    <w:p w14:paraId="2446CCE3" w14:textId="77777777" w:rsidR="00AF1EA6" w:rsidRDefault="006A723F">
      <w:pPr>
        <w:pStyle w:val="Normal1"/>
        <w:rPr>
          <w:rFonts w:ascii="Segoe UI" w:hAnsi="Segoe UI" w:cs="Segoe UI"/>
        </w:rPr>
      </w:pPr>
      <w:r w:rsidRPr="00BA3FEB">
        <w:rPr>
          <w:rFonts w:ascii="Segoe UI" w:hAnsi="Segoe UI" w:cs="Segoe UI"/>
        </w:rPr>
        <w:t>Do you want to know which checklist needs to be followed when you are working with Azure Database for PostgreSQL? Please follow the below-given information</w:t>
      </w:r>
      <w:r w:rsidRPr="00BA3FEB">
        <w:rPr>
          <w:rFonts w:ascii="Segoe UI" w:hAnsi="Segoe UI" w:cs="Segoe UI"/>
        </w:rPr>
        <w:t xml:space="preserve"> to pro-actively and re-actively make your server better. If you are facing performance problems while working with Azure Database for PostgreSQL, these can often be resolved by doing basic troubleshooting and by setting best practices in advance.  </w:t>
      </w:r>
    </w:p>
    <w:p w14:paraId="6034C2D2" w14:textId="77777777" w:rsidR="00AF1EA6" w:rsidRPr="00AF1EA6" w:rsidRDefault="006A723F">
      <w:pPr>
        <w:pStyle w:val="Normal1"/>
        <w:rPr>
          <w:rFonts w:ascii="Segoe UI" w:hAnsi="Segoe UI" w:cs="Segoe UI"/>
          <w:b/>
          <w:bCs/>
        </w:rPr>
      </w:pPr>
      <w:hyperlink r:id="rId74">
        <w:r w:rsidRPr="00AF1EA6">
          <w:rPr>
            <w:rStyle w:val="SwayHyperlink"/>
            <w:rFonts w:ascii="Segoe UI" w:hAnsi="Segoe UI" w:cs="Segoe UI"/>
            <w:b/>
            <w:bCs/>
          </w:rPr>
          <w:t>HTTP Strict Transport Security Protocol (HSTS)</w:t>
        </w:r>
      </w:hyperlink>
      <w:r w:rsidRPr="00AF1EA6">
        <w:rPr>
          <w:rFonts w:ascii="Segoe UI" w:hAnsi="Segoe UI" w:cs="Segoe UI"/>
          <w:b/>
          <w:bCs/>
        </w:rPr>
        <w:t xml:space="preserve"> </w:t>
      </w:r>
    </w:p>
    <w:p w14:paraId="4E05A5B9" w14:textId="77777777" w:rsidR="00AF1EA6" w:rsidRDefault="006A723F">
      <w:pPr>
        <w:pStyle w:val="Normal1"/>
        <w:rPr>
          <w:rFonts w:ascii="Segoe UI" w:hAnsi="Segoe UI" w:cs="Segoe UI"/>
        </w:rPr>
      </w:pPr>
      <w:r w:rsidRPr="00BA3FEB">
        <w:rPr>
          <w:rFonts w:ascii="Segoe UI" w:hAnsi="Segoe UI" w:cs="Segoe UI"/>
        </w:rPr>
        <w:t>Recently, I came across an interesting problem. Whenever we browse the website over</w:t>
      </w:r>
      <w:r w:rsidRPr="00BA3FEB">
        <w:rPr>
          <w:rFonts w:ascii="Segoe UI" w:hAnsi="Segoe UI" w:cs="Segoe UI"/>
        </w:rPr>
        <w:t xml:space="preserve"> HTTP, I see browser forces all the communication over HTTPS. Website has developed in ASP.NET Core API template.  </w:t>
      </w:r>
    </w:p>
    <w:p w14:paraId="06145B16" w14:textId="77777777" w:rsidR="00AF1EA6" w:rsidRDefault="006A723F">
      <w:pPr>
        <w:pStyle w:val="Normal1"/>
        <w:rPr>
          <w:rFonts w:ascii="Segoe UI" w:hAnsi="Segoe UI" w:cs="Segoe UI"/>
        </w:rPr>
      </w:pPr>
      <w:hyperlink r:id="rId75">
        <w:r w:rsidRPr="00BA3FEB">
          <w:rPr>
            <w:rStyle w:val="BoldHyperlink"/>
            <w:rFonts w:ascii="Segoe UI" w:hAnsi="Segoe UI" w:cs="Segoe UI"/>
          </w:rPr>
          <w:t>Easil</w:t>
        </w:r>
        <w:r w:rsidRPr="00BA3FEB">
          <w:rPr>
            <w:rStyle w:val="BoldHyperlink"/>
            <w:rFonts w:ascii="Segoe UI" w:hAnsi="Segoe UI" w:cs="Segoe UI"/>
          </w:rPr>
          <w:t>y Connect Espressif Devices to Azure IoT</w:t>
        </w:r>
      </w:hyperlink>
      <w:r w:rsidRPr="00BA3FEB">
        <w:rPr>
          <w:rFonts w:ascii="Segoe UI" w:hAnsi="Segoe UI" w:cs="Segoe UI"/>
        </w:rPr>
        <w:t xml:space="preserve"> </w:t>
      </w:r>
    </w:p>
    <w:p w14:paraId="04DE41A5" w14:textId="77777777" w:rsidR="00AF1EA6" w:rsidRDefault="006A723F">
      <w:pPr>
        <w:pStyle w:val="Normal1"/>
        <w:rPr>
          <w:rFonts w:ascii="Segoe UI" w:hAnsi="Segoe UI" w:cs="Segoe UI"/>
        </w:rPr>
      </w:pPr>
      <w:r w:rsidRPr="00BA3FEB">
        <w:rPr>
          <w:rFonts w:ascii="Segoe UI" w:hAnsi="Segoe UI" w:cs="Segoe UI"/>
        </w:rPr>
        <w:t>Microcontrollers have come a long way since Texas Instruments created the first microcontroller for their calculator and discovered widespread possibilities for their chip creation. Today, with read/write flash memo</w:t>
      </w:r>
      <w:r w:rsidRPr="00BA3FEB">
        <w:rPr>
          <w:rFonts w:ascii="Segoe UI" w:hAnsi="Segoe UI" w:cs="Segoe UI"/>
        </w:rPr>
        <w:t>ry and their ability to be programmed with higher end languages like C, microcontrollers are the most widely used chip in the industry. Recently our team has been working with Espressif low-power system-on-chip microcontroller devices. If you haven’t heard</w:t>
      </w:r>
      <w:r w:rsidRPr="00BA3FEB">
        <w:rPr>
          <w:rFonts w:ascii="Segoe UI" w:hAnsi="Segoe UI" w:cs="Segoe UI"/>
        </w:rPr>
        <w:t xml:space="preserve"> of Espressif or if the name seems somewhat familiar, it’s because Espressif is the semiconductor company that created the wildly popular ESP32 and ESP8266 chips, modules and boards. Lately my mission has been to make it easier to connect the ESP brand of </w:t>
      </w:r>
      <w:r w:rsidRPr="00BA3FEB">
        <w:rPr>
          <w:rFonts w:ascii="Segoe UI" w:hAnsi="Segoe UI" w:cs="Segoe UI"/>
        </w:rPr>
        <w:t xml:space="preserve">microcontrollers to Azure IoT leveraging the Azure IoT C SDK port.  </w:t>
      </w:r>
    </w:p>
    <w:p w14:paraId="6DB7B8A9" w14:textId="77777777" w:rsidR="00AF1EA6" w:rsidRPr="00AF1EA6" w:rsidRDefault="006A723F">
      <w:pPr>
        <w:pStyle w:val="Normal1"/>
        <w:rPr>
          <w:rFonts w:ascii="Segoe UI" w:hAnsi="Segoe UI" w:cs="Segoe UI"/>
          <w:b/>
          <w:bCs/>
        </w:rPr>
      </w:pPr>
      <w:hyperlink r:id="rId76">
        <w:r w:rsidRPr="00AF1EA6">
          <w:rPr>
            <w:rStyle w:val="SwayHyperlink"/>
            <w:rFonts w:ascii="Segoe UI" w:hAnsi="Segoe UI" w:cs="Segoe UI"/>
            <w:b/>
            <w:bCs/>
          </w:rPr>
          <w:t>Support Tip: Configuration Polic</w:t>
        </w:r>
        <w:r w:rsidRPr="00AF1EA6">
          <w:rPr>
            <w:rStyle w:val="SwayHyperlink"/>
            <w:rFonts w:ascii="Segoe UI" w:hAnsi="Segoe UI" w:cs="Segoe UI"/>
            <w:b/>
            <w:bCs/>
          </w:rPr>
          <w:t>y Shows as Pending on Windows Devices</w:t>
        </w:r>
      </w:hyperlink>
      <w:r w:rsidRPr="00AF1EA6">
        <w:rPr>
          <w:rFonts w:ascii="Segoe UI" w:hAnsi="Segoe UI" w:cs="Segoe UI"/>
          <w:b/>
          <w:bCs/>
        </w:rPr>
        <w:t xml:space="preserve"> </w:t>
      </w:r>
    </w:p>
    <w:p w14:paraId="37206DD9" w14:textId="77777777" w:rsidR="00AF1EA6" w:rsidRDefault="006A723F">
      <w:pPr>
        <w:pStyle w:val="Normal1"/>
        <w:rPr>
          <w:rFonts w:ascii="Segoe UI" w:hAnsi="Segoe UI" w:cs="Segoe UI"/>
        </w:rPr>
      </w:pPr>
      <w:r w:rsidRPr="00BA3FEB">
        <w:rPr>
          <w:rFonts w:ascii="Segoe UI" w:hAnsi="Segoe UI" w:cs="Segoe UI"/>
        </w:rPr>
        <w:lastRenderedPageBreak/>
        <w:t>You’re in the process of getting your new device ready for use for an end user, and then you find that the device shows as pending for certain policies in the console. You’re wondering why – what happened – it’s a clea</w:t>
      </w:r>
      <w:r w:rsidRPr="00BA3FEB">
        <w:rPr>
          <w:rFonts w:ascii="Segoe UI" w:hAnsi="Segoe UI" w:cs="Segoe UI"/>
        </w:rPr>
        <w:t xml:space="preserve">n/brand new device and you’ve targeted policies to the user who will use the device. This is expected, as we explain below – it’ll make a lot of sense to you after we walk through how it works.  </w:t>
      </w:r>
    </w:p>
    <w:p w14:paraId="42DD6F26" w14:textId="77777777" w:rsidR="00AF1EA6" w:rsidRPr="00AF1EA6" w:rsidRDefault="006A723F">
      <w:pPr>
        <w:pStyle w:val="Normal1"/>
        <w:rPr>
          <w:rFonts w:ascii="Segoe UI" w:hAnsi="Segoe UI" w:cs="Segoe UI"/>
          <w:b/>
          <w:bCs/>
        </w:rPr>
      </w:pPr>
      <w:hyperlink r:id="rId77">
        <w:r w:rsidRPr="00AF1EA6">
          <w:rPr>
            <w:rStyle w:val="SwayHyperlink"/>
            <w:rFonts w:ascii="Segoe UI" w:hAnsi="Segoe UI" w:cs="Segoe UI"/>
            <w:b/>
            <w:bCs/>
          </w:rPr>
          <w:t>Optimize TCO with new SQL Server Software Assurance Benefits for Disaster Recovery</w:t>
        </w:r>
      </w:hyperlink>
      <w:r w:rsidRPr="00AF1EA6">
        <w:rPr>
          <w:rFonts w:ascii="Segoe UI" w:hAnsi="Segoe UI" w:cs="Segoe UI"/>
          <w:b/>
          <w:bCs/>
        </w:rPr>
        <w:t xml:space="preserve"> </w:t>
      </w:r>
    </w:p>
    <w:p w14:paraId="7B5F081D" w14:textId="77777777" w:rsidR="00AF1EA6" w:rsidRDefault="006A723F">
      <w:pPr>
        <w:pStyle w:val="Normal1"/>
        <w:rPr>
          <w:rFonts w:ascii="Segoe UI" w:hAnsi="Segoe UI" w:cs="Segoe UI"/>
        </w:rPr>
      </w:pPr>
      <w:r w:rsidRPr="00BA3FEB">
        <w:rPr>
          <w:rFonts w:ascii="Segoe UI" w:hAnsi="Segoe UI" w:cs="Segoe UI"/>
        </w:rPr>
        <w:t>Software Assurance (SA) Benefits for SQL Server are enhanced on November 1st, 2019 with new rights to build a holistic high availability (HA) and disaster recovery (DR) plan for SQL Server workloads. Enhanced SA rights for SQL Server enable significant lic</w:t>
      </w:r>
      <w:r w:rsidRPr="00BA3FEB">
        <w:rPr>
          <w:rFonts w:ascii="Segoe UI" w:hAnsi="Segoe UI" w:cs="Segoe UI"/>
        </w:rPr>
        <w:t xml:space="preserve">ensing cost savings for SQL Server both for on-premises and on Azure VMs. In this blog post, we will highlight the scenarios to maximize savings with new SA benefits for SQL Server.  </w:t>
      </w:r>
    </w:p>
    <w:p w14:paraId="0033F99F" w14:textId="77777777" w:rsidR="00AF1EA6" w:rsidRDefault="006A723F">
      <w:pPr>
        <w:pStyle w:val="Normal1"/>
        <w:rPr>
          <w:rFonts w:ascii="Segoe UI" w:hAnsi="Segoe UI" w:cs="Segoe UI"/>
        </w:rPr>
      </w:pPr>
      <w:hyperlink r:id="rId78">
        <w:r w:rsidRPr="00BA3FEB">
          <w:rPr>
            <w:rStyle w:val="BoldHyperlink"/>
            <w:rFonts w:ascii="Segoe UI" w:hAnsi="Segoe UI" w:cs="Segoe UI"/>
          </w:rPr>
          <w:t>Failed to restart Polybase Data Movement service after running sp_polybase_join_group</w:t>
        </w:r>
      </w:hyperlink>
      <w:r w:rsidRPr="00BA3FEB">
        <w:rPr>
          <w:rFonts w:ascii="Segoe UI" w:hAnsi="Segoe UI" w:cs="Segoe UI"/>
        </w:rPr>
        <w:t xml:space="preserve"> </w:t>
      </w:r>
    </w:p>
    <w:p w14:paraId="30CF2FEE" w14:textId="77777777" w:rsidR="00AF1EA6" w:rsidRDefault="006A723F">
      <w:pPr>
        <w:pStyle w:val="Normal1"/>
        <w:rPr>
          <w:rFonts w:ascii="Segoe UI" w:hAnsi="Segoe UI" w:cs="Segoe UI"/>
        </w:rPr>
      </w:pPr>
      <w:r w:rsidRPr="00BA3FEB">
        <w:rPr>
          <w:rFonts w:ascii="Segoe UI" w:hAnsi="Segoe UI" w:cs="Segoe UI"/>
        </w:rPr>
        <w:t>If you have a SQL Server 2019 named instance with Polybase feature, you may fail to restar</w:t>
      </w:r>
      <w:r w:rsidRPr="00BA3FEB">
        <w:rPr>
          <w:rFonts w:ascii="Segoe UI" w:hAnsi="Segoe UI" w:cs="Segoe UI"/>
        </w:rPr>
        <w:t xml:space="preserve">t the PolyBase Data movement service after running the sp_polybase_join_group.  </w:t>
      </w:r>
    </w:p>
    <w:p w14:paraId="091991DD" w14:textId="77777777" w:rsidR="00AF1EA6" w:rsidRPr="00AF1EA6" w:rsidRDefault="006A723F">
      <w:pPr>
        <w:pStyle w:val="Normal1"/>
        <w:rPr>
          <w:rFonts w:ascii="Segoe UI" w:hAnsi="Segoe UI" w:cs="Segoe UI"/>
          <w:b/>
          <w:bCs/>
        </w:rPr>
      </w:pPr>
      <w:hyperlink r:id="rId79">
        <w:r w:rsidRPr="00AF1EA6">
          <w:rPr>
            <w:rStyle w:val="SwayHyperlink"/>
            <w:rFonts w:ascii="Segoe UI" w:hAnsi="Segoe UI" w:cs="Segoe UI"/>
            <w:b/>
            <w:bCs/>
          </w:rPr>
          <w:t>Plan for Change - Part 3: Azure S</w:t>
        </w:r>
        <w:r w:rsidRPr="00AF1EA6">
          <w:rPr>
            <w:rStyle w:val="SwayHyperlink"/>
            <w:rFonts w:ascii="Segoe UI" w:hAnsi="Segoe UI" w:cs="Segoe UI"/>
            <w:b/>
            <w:bCs/>
          </w:rPr>
          <w:t>phere February Release</w:t>
        </w:r>
      </w:hyperlink>
      <w:r w:rsidRPr="00AF1EA6">
        <w:rPr>
          <w:rFonts w:ascii="Segoe UI" w:hAnsi="Segoe UI" w:cs="Segoe UI"/>
          <w:b/>
          <w:bCs/>
        </w:rPr>
        <w:t xml:space="preserve"> </w:t>
      </w:r>
    </w:p>
    <w:p w14:paraId="7C08EF9A" w14:textId="77777777" w:rsidR="00AF1EA6" w:rsidRDefault="006A723F">
      <w:pPr>
        <w:pStyle w:val="Normal1"/>
        <w:rPr>
          <w:rFonts w:ascii="Segoe UI" w:hAnsi="Segoe UI" w:cs="Segoe UI"/>
        </w:rPr>
      </w:pPr>
      <w:r w:rsidRPr="00BA3FEB">
        <w:rPr>
          <w:rFonts w:ascii="Segoe UI" w:hAnsi="Segoe UI" w:cs="Segoe UI"/>
        </w:rPr>
        <w:t xml:space="preserve">This is the third in a series of posts about changes coming in the February release of Azure Sphere.    </w:t>
      </w:r>
    </w:p>
    <w:p w14:paraId="1FF83ED5" w14:textId="77777777" w:rsidR="00AF1EA6" w:rsidRDefault="006A723F">
      <w:pPr>
        <w:pStyle w:val="Normal1"/>
        <w:rPr>
          <w:rFonts w:ascii="Segoe UI" w:hAnsi="Segoe UI" w:cs="Segoe UI"/>
        </w:rPr>
      </w:pPr>
      <w:hyperlink r:id="rId80">
        <w:r w:rsidRPr="00BA3FEB">
          <w:rPr>
            <w:rStyle w:val="BoldHyperlink"/>
            <w:rFonts w:ascii="Segoe UI" w:hAnsi="Segoe UI" w:cs="Segoe UI"/>
          </w:rPr>
          <w:t>How to use GitHub Actions to deploy an Azure Virtual Machine</w:t>
        </w:r>
      </w:hyperlink>
      <w:r w:rsidRPr="00BA3FEB">
        <w:rPr>
          <w:rFonts w:ascii="Segoe UI" w:hAnsi="Segoe UI" w:cs="Segoe UI"/>
        </w:rPr>
        <w:t xml:space="preserve"> </w:t>
      </w:r>
    </w:p>
    <w:p w14:paraId="3B7A37C0" w14:textId="77777777" w:rsidR="00AF1EA6" w:rsidRDefault="006A723F">
      <w:pPr>
        <w:pStyle w:val="Normal1"/>
        <w:rPr>
          <w:rFonts w:ascii="Segoe UI" w:hAnsi="Segoe UI" w:cs="Segoe UI"/>
        </w:rPr>
      </w:pPr>
      <w:r w:rsidRPr="00BA3FEB">
        <w:rPr>
          <w:rFonts w:ascii="Segoe UI" w:hAnsi="Segoe UI" w:cs="Segoe UI"/>
        </w:rPr>
        <w:t>Hands up if you are used to deploy servers either by unpacking them from a box or using a graphical user interface (GUI)? Yip, that’s me and it's where I’ve built my career.  H</w:t>
      </w:r>
      <w:r w:rsidRPr="00BA3FEB">
        <w:rPr>
          <w:rFonts w:ascii="Segoe UI" w:hAnsi="Segoe UI" w:cs="Segoe UI"/>
        </w:rPr>
        <w:t xml:space="preserve">owever, over the last few years I’ve been getting more and more used to deploying servers and their supporting resources via code.  Either using something like PowerShell or Azure CLI, or sometimes a combination of both.  </w:t>
      </w:r>
    </w:p>
    <w:p w14:paraId="1A13CB12" w14:textId="77777777" w:rsidR="00AF1EA6" w:rsidRPr="00AF1EA6" w:rsidRDefault="006A723F">
      <w:pPr>
        <w:pStyle w:val="Normal1"/>
        <w:rPr>
          <w:rFonts w:ascii="Segoe UI" w:hAnsi="Segoe UI" w:cs="Segoe UI"/>
          <w:b/>
          <w:bCs/>
        </w:rPr>
      </w:pPr>
      <w:hyperlink r:id="rId81">
        <w:r w:rsidRPr="00AF1EA6">
          <w:rPr>
            <w:rStyle w:val="SwayHyperlink"/>
            <w:rFonts w:ascii="Segoe UI" w:hAnsi="Segoe UI" w:cs="Segoe UI"/>
            <w:b/>
            <w:bCs/>
          </w:rPr>
          <w:t>WinAppDriver and Desktop UI Test Automation</w:t>
        </w:r>
      </w:hyperlink>
      <w:r w:rsidRPr="00AF1EA6">
        <w:rPr>
          <w:rFonts w:ascii="Segoe UI" w:hAnsi="Segoe UI" w:cs="Segoe UI"/>
          <w:b/>
          <w:bCs/>
        </w:rPr>
        <w:t xml:space="preserve"> </w:t>
      </w:r>
    </w:p>
    <w:p w14:paraId="4432DC20" w14:textId="77777777" w:rsidR="00AF1EA6" w:rsidRDefault="006A723F">
      <w:pPr>
        <w:pStyle w:val="Normal1"/>
        <w:rPr>
          <w:rFonts w:ascii="Segoe UI" w:hAnsi="Segoe UI" w:cs="Segoe UI"/>
        </w:rPr>
      </w:pPr>
      <w:r w:rsidRPr="00BA3FEB">
        <w:rPr>
          <w:rFonts w:ascii="Segoe UI" w:hAnsi="Segoe UI" w:cs="Segoe UI"/>
        </w:rPr>
        <w:t>This article is a follow up on a previous post titled "UI Automation - Page Object Model and other Design Patterns</w:t>
      </w:r>
      <w:r w:rsidRPr="00BA3FEB">
        <w:rPr>
          <w:rFonts w:ascii="Segoe UI" w:hAnsi="Segoe UI" w:cs="Segoe UI"/>
        </w:rPr>
        <w:t>" and is part of a series of posts related to UI Test automation, if you are interested in UI automation tools in general, we definitely recommend checking out our earlier post:  "What are the best UI Test Automation Tools?" which was published on this sam</w:t>
      </w:r>
      <w:r w:rsidRPr="00BA3FEB">
        <w:rPr>
          <w:rFonts w:ascii="Segoe UI" w:hAnsi="Segoe UI" w:cs="Segoe UI"/>
        </w:rPr>
        <w:t xml:space="preserve">e blog not so long ago. You may want to have a look at those two articles since it provides a high level view of what tools are available in the market for Functional UI Test automation, either for Web, Mobile or Desktop and then a deeper analysis of code </w:t>
      </w:r>
      <w:r w:rsidRPr="00BA3FEB">
        <w:rPr>
          <w:rFonts w:ascii="Segoe UI" w:hAnsi="Segoe UI" w:cs="Segoe UI"/>
        </w:rPr>
        <w:t xml:space="preserve">design approaches.  </w:t>
      </w:r>
    </w:p>
    <w:p w14:paraId="4B4F14AE" w14:textId="77777777" w:rsidR="00AF1EA6" w:rsidRDefault="006A723F">
      <w:pPr>
        <w:pStyle w:val="Normal1"/>
        <w:rPr>
          <w:rFonts w:ascii="Segoe UI" w:hAnsi="Segoe UI" w:cs="Segoe UI"/>
        </w:rPr>
      </w:pPr>
      <w:hyperlink r:id="rId82">
        <w:r w:rsidRPr="00BA3FEB">
          <w:rPr>
            <w:rStyle w:val="BoldHyperlink"/>
            <w:rFonts w:ascii="Segoe UI" w:hAnsi="Segoe UI" w:cs="Segoe UI"/>
          </w:rPr>
          <w:t>Supporting a modular Windows application with MSIX and Optional Packages</w:t>
        </w:r>
      </w:hyperlink>
      <w:r w:rsidRPr="00BA3FEB">
        <w:rPr>
          <w:rFonts w:ascii="Segoe UI" w:hAnsi="Segoe UI" w:cs="Segoe UI"/>
        </w:rPr>
        <w:t xml:space="preserve"> </w:t>
      </w:r>
    </w:p>
    <w:p w14:paraId="2C1F29B6" w14:textId="77777777" w:rsidR="00AF1EA6" w:rsidRDefault="006A723F">
      <w:pPr>
        <w:pStyle w:val="Normal1"/>
        <w:rPr>
          <w:rFonts w:ascii="Segoe UI" w:hAnsi="Segoe UI" w:cs="Segoe UI"/>
        </w:rPr>
      </w:pPr>
      <w:r w:rsidRPr="00BA3FEB">
        <w:rPr>
          <w:rFonts w:ascii="Segoe UI" w:hAnsi="Segoe UI" w:cs="Segoe UI"/>
        </w:rPr>
        <w:t xml:space="preserve">MSIX </w:t>
      </w:r>
      <w:r w:rsidRPr="00BA3FEB">
        <w:rPr>
          <w:rFonts w:ascii="Segoe UI" w:hAnsi="Segoe UI" w:cs="Segoe UI"/>
        </w:rPr>
        <w:t xml:space="preserve">aims to become the best packaging and deployment technology for Windows desktop applications and, on this blog, we have seen multiple times its advantages: the clean install &amp; </w:t>
      </w:r>
      <w:r w:rsidRPr="00BA3FEB">
        <w:rPr>
          <w:rFonts w:ascii="Segoe UI" w:hAnsi="Segoe UI" w:cs="Segoe UI"/>
        </w:rPr>
        <w:lastRenderedPageBreak/>
        <w:t>uninstall experience, the network bandwidth and disk space optimizations, the su</w:t>
      </w:r>
      <w:r w:rsidRPr="00BA3FEB">
        <w:rPr>
          <w:rFonts w:ascii="Segoe UI" w:hAnsi="Segoe UI" w:cs="Segoe UI"/>
        </w:rPr>
        <w:t>pport to automatic updates even without using the Microsoft Store, etc. However, there is a category of applications for which, at first glance, adopting MSIX could be a challenge: modular applications. We're talking about applications that offers a set of</w:t>
      </w:r>
      <w:r w:rsidRPr="00BA3FEB">
        <w:rPr>
          <w:rFonts w:ascii="Segoe UI" w:hAnsi="Segoe UI" w:cs="Segoe UI"/>
        </w:rPr>
        <w:t xml:space="preserve"> core features, but that can be expanded with additional ones by installing additional components, like plug-ins or modules. There are many applications on the market that behave this way: Paint.NET, Office, etc.  </w:t>
      </w:r>
    </w:p>
    <w:p w14:paraId="256972BC" w14:textId="77777777" w:rsidR="00AF1EA6" w:rsidRPr="00AF1EA6" w:rsidRDefault="006A723F">
      <w:pPr>
        <w:pStyle w:val="Normal1"/>
        <w:rPr>
          <w:rFonts w:ascii="Segoe UI" w:hAnsi="Segoe UI" w:cs="Segoe UI"/>
          <w:b/>
          <w:bCs/>
        </w:rPr>
      </w:pPr>
      <w:hyperlink r:id="rId83">
        <w:r w:rsidRPr="00AF1EA6">
          <w:rPr>
            <w:rStyle w:val="SwayHyperlink"/>
            <w:rFonts w:ascii="Segoe UI" w:hAnsi="Segoe UI" w:cs="Segoe UI"/>
            <w:b/>
            <w:bCs/>
          </w:rPr>
          <w:t>For the Latest In Executive Insights Follow Microsoft’s Claire Bonaci and Confessions of Health Geek</w:t>
        </w:r>
      </w:hyperlink>
      <w:r w:rsidRPr="00AF1EA6">
        <w:rPr>
          <w:rFonts w:ascii="Segoe UI" w:hAnsi="Segoe UI" w:cs="Segoe UI"/>
          <w:b/>
          <w:bCs/>
        </w:rPr>
        <w:t xml:space="preserve"> </w:t>
      </w:r>
    </w:p>
    <w:p w14:paraId="2867457B" w14:textId="77777777" w:rsidR="00AF1EA6" w:rsidRDefault="006A723F">
      <w:pPr>
        <w:pStyle w:val="Normal1"/>
        <w:rPr>
          <w:rFonts w:ascii="Segoe UI" w:hAnsi="Segoe UI" w:cs="Segoe UI"/>
        </w:rPr>
      </w:pPr>
      <w:r w:rsidRPr="00BA3FEB">
        <w:rPr>
          <w:rFonts w:ascii="Segoe UI" w:hAnsi="Segoe UI" w:cs="Segoe UI"/>
        </w:rPr>
        <w:t>Looking to hear the latest in Heal</w:t>
      </w:r>
      <w:r w:rsidRPr="00BA3FEB">
        <w:rPr>
          <w:rFonts w:ascii="Segoe UI" w:hAnsi="Segoe UI" w:cs="Segoe UI"/>
        </w:rPr>
        <w:t>thcare and Life Science Executive insights? If so follow HLS Blog contributor Claire Bonaci (Director, Business Development, US Health &amp; Life Sciences at Microsoft) on the Microsoft Tech Community. Claire has a series, Confessions of Health Geeks, in which</w:t>
      </w:r>
      <w:r w:rsidRPr="00BA3FEB">
        <w:rPr>
          <w:rFonts w:ascii="Segoe UI" w:hAnsi="Segoe UI" w:cs="Segoe UI"/>
        </w:rPr>
        <w:t xml:space="preserve"> she features write-up by various Microsoft Health and Life Sciences Executives. Whether covering Executive perspectives from a national Healthcare conference, Executive insights garnered from medical volunteer work overseas, or the latest in technical adv</w:t>
      </w:r>
      <w:r w:rsidRPr="00BA3FEB">
        <w:rPr>
          <w:rFonts w:ascii="Segoe UI" w:hAnsi="Segoe UI" w:cs="Segoe UI"/>
        </w:rPr>
        <w:t>ances in healthcare and life sciences, Claire’s series is a great resource for Healthcare and Life Sciences executives and professionals looking for that special executive insight that their industry peers can provide.</w:t>
      </w:r>
    </w:p>
    <w:p w14:paraId="692FD6A5" w14:textId="77777777" w:rsidR="00AF1EA6" w:rsidRPr="00AF1EA6" w:rsidRDefault="006A723F">
      <w:pPr>
        <w:pStyle w:val="Normal1"/>
        <w:rPr>
          <w:rFonts w:ascii="Segoe UI" w:hAnsi="Segoe UI" w:cs="Segoe UI"/>
          <w:b/>
          <w:bCs/>
        </w:rPr>
      </w:pPr>
      <w:hyperlink r:id="rId84">
        <w:r w:rsidRPr="00AF1EA6">
          <w:rPr>
            <w:rStyle w:val="SwayHyperlink"/>
            <w:rFonts w:ascii="Segoe UI" w:hAnsi="Segoe UI" w:cs="Segoe UI"/>
            <w:b/>
            <w:bCs/>
          </w:rPr>
          <w:t>Take your spatial data analysis to the next level with PostGIS at Azure PostgreSQL</w:t>
        </w:r>
      </w:hyperlink>
      <w:r w:rsidRPr="00AF1EA6">
        <w:rPr>
          <w:rFonts w:ascii="Segoe UI" w:hAnsi="Segoe UI" w:cs="Segoe UI"/>
          <w:b/>
          <w:bCs/>
        </w:rPr>
        <w:t xml:space="preserve"> </w:t>
      </w:r>
    </w:p>
    <w:p w14:paraId="1FC55996" w14:textId="77777777" w:rsidR="00AF1EA6" w:rsidRDefault="006A723F">
      <w:pPr>
        <w:pStyle w:val="Normal1"/>
        <w:rPr>
          <w:rFonts w:ascii="Segoe UI" w:hAnsi="Segoe UI" w:cs="Segoe UI"/>
        </w:rPr>
      </w:pPr>
      <w:r w:rsidRPr="00BA3FEB">
        <w:rPr>
          <w:rFonts w:ascii="Segoe UI" w:hAnsi="Segoe UI" w:cs="Segoe UI"/>
        </w:rPr>
        <w:t>Spatial data comes in many shapes (sic) and s</w:t>
      </w:r>
      <w:r w:rsidRPr="00BA3FEB">
        <w:rPr>
          <w:rFonts w:ascii="Segoe UI" w:hAnsi="Segoe UI" w:cs="Segoe UI"/>
        </w:rPr>
        <w:t>izes. Location information can be something more abstract that doesn’t look like spatial data at first (an IP-address, a placename inside a string) or it can be something more concrete (an address, coordinates) that is quite straightforward to turn in to g</w:t>
      </w:r>
      <w:r w:rsidRPr="00BA3FEB">
        <w:rPr>
          <w:rFonts w:ascii="Segoe UI" w:hAnsi="Segoe UI" w:cs="Segoe UI"/>
        </w:rPr>
        <w:t xml:space="preserve">eographic objects.    </w:t>
      </w:r>
    </w:p>
    <w:p w14:paraId="3CED2325" w14:textId="77777777" w:rsidR="00AF1EA6" w:rsidRDefault="006A723F">
      <w:pPr>
        <w:pStyle w:val="Normal1"/>
        <w:rPr>
          <w:rStyle w:val="BoldHyperlink"/>
          <w:rFonts w:ascii="Segoe UI" w:hAnsi="Segoe UI" w:cs="Segoe UI"/>
        </w:rPr>
      </w:pPr>
      <w:hyperlink r:id="rId85">
        <w:r w:rsidRPr="00BA3FEB">
          <w:rPr>
            <w:rStyle w:val="BoldHyperlink"/>
            <w:rFonts w:ascii="Segoe UI" w:hAnsi="Segoe UI" w:cs="Segoe UI"/>
          </w:rPr>
          <w:t>New Data Exposed episode: It's just SQL: CLR in Azure SQL Database Managed Inst</w:t>
        </w:r>
        <w:r w:rsidRPr="00BA3FEB">
          <w:rPr>
            <w:rStyle w:val="BoldHyperlink"/>
            <w:rFonts w:ascii="Segoe UI" w:hAnsi="Segoe UI" w:cs="Segoe UI"/>
          </w:rPr>
          <w:t>anceQL</w:t>
        </w:r>
      </w:hyperlink>
    </w:p>
    <w:p w14:paraId="56A0FC3B" w14:textId="77777777" w:rsidR="00AF1EA6" w:rsidRDefault="006A723F">
      <w:pPr>
        <w:pStyle w:val="Normal1"/>
        <w:rPr>
          <w:rFonts w:ascii="Segoe UI" w:hAnsi="Segoe UI" w:cs="Segoe UI"/>
        </w:rPr>
      </w:pPr>
      <w:r w:rsidRPr="00BA3FEB">
        <w:rPr>
          <w:rFonts w:ascii="Segoe UI" w:hAnsi="Segoe UI" w:cs="Segoe UI"/>
        </w:rPr>
        <w:t>With the Common Language Runtime (CLR) hosted in Microsoft SQL Server (called CLR integration), you can author stored procedures, triggers, user-defined functions, user-defined types, and user-defined aggregates in managed code. CLR is also availabl</w:t>
      </w:r>
      <w:r w:rsidRPr="00BA3FEB">
        <w:rPr>
          <w:rFonts w:ascii="Segoe UI" w:hAnsi="Segoe UI" w:cs="Segoe UI"/>
        </w:rPr>
        <w:t xml:space="preserve">e in Azure SQL Database Managed Instance.  </w:t>
      </w:r>
    </w:p>
    <w:p w14:paraId="1095EB3B" w14:textId="77777777" w:rsidR="00AF1EA6" w:rsidRPr="00AF1EA6" w:rsidRDefault="006A723F">
      <w:pPr>
        <w:pStyle w:val="Normal1"/>
        <w:rPr>
          <w:rFonts w:ascii="Segoe UI" w:hAnsi="Segoe UI" w:cs="Segoe UI"/>
          <w:b/>
          <w:bCs/>
        </w:rPr>
      </w:pPr>
      <w:hyperlink r:id="rId86">
        <w:r w:rsidRPr="00AF1EA6">
          <w:rPr>
            <w:rStyle w:val="SwayHyperlink"/>
            <w:rFonts w:ascii="Segoe UI" w:hAnsi="Segoe UI" w:cs="Segoe UI"/>
            <w:b/>
            <w:bCs/>
          </w:rPr>
          <w:t>An end-to-end process for lifting and shifting your LA</w:t>
        </w:r>
        <w:r w:rsidRPr="00AF1EA6">
          <w:rPr>
            <w:rStyle w:val="SwayHyperlink"/>
            <w:rFonts w:ascii="Segoe UI" w:hAnsi="Segoe UI" w:cs="Segoe UI"/>
            <w:b/>
            <w:bCs/>
          </w:rPr>
          <w:t>MP stack applications to Azure</w:t>
        </w:r>
      </w:hyperlink>
      <w:r w:rsidRPr="00AF1EA6">
        <w:rPr>
          <w:rFonts w:ascii="Segoe UI" w:hAnsi="Segoe UI" w:cs="Segoe UI"/>
          <w:b/>
          <w:bCs/>
        </w:rPr>
        <w:t xml:space="preserve"> </w:t>
      </w:r>
    </w:p>
    <w:p w14:paraId="2C0FB433" w14:textId="77777777" w:rsidR="00AF1EA6" w:rsidRDefault="006A723F">
      <w:pPr>
        <w:pStyle w:val="Normal1"/>
        <w:rPr>
          <w:rFonts w:ascii="Segoe UI" w:hAnsi="Segoe UI" w:cs="Segoe UI"/>
        </w:rPr>
      </w:pPr>
      <w:r w:rsidRPr="00BA3FEB">
        <w:rPr>
          <w:rFonts w:ascii="Segoe UI" w:hAnsi="Segoe UI" w:cs="Segoe UI"/>
        </w:rPr>
        <w:t>This blog describes how to streamline the migration journey for moving OSS web applications developed on the LAMP stack using the MySQL database engine as a backend to Azure. By taking advantage of the Azure App Service Migra</w:t>
      </w:r>
      <w:r w:rsidRPr="00BA3FEB">
        <w:rPr>
          <w:rFonts w:ascii="Segoe UI" w:hAnsi="Segoe UI" w:cs="Segoe UI"/>
        </w:rPr>
        <w:t xml:space="preserve">tion Assistant and Azure Database Migration Service, we simplify the migration of PHP based web applications like WordPress to managed services in Azure with minimal or no code changes.  </w:t>
      </w:r>
    </w:p>
    <w:p w14:paraId="7696178B" w14:textId="77777777" w:rsidR="00AF1EA6" w:rsidRPr="00AF1EA6" w:rsidRDefault="006A723F">
      <w:pPr>
        <w:pStyle w:val="Normal1"/>
        <w:rPr>
          <w:rFonts w:ascii="Segoe UI" w:hAnsi="Segoe UI" w:cs="Segoe UI"/>
          <w:b/>
          <w:bCs/>
        </w:rPr>
      </w:pPr>
      <w:hyperlink r:id="rId87">
        <w:r w:rsidRPr="00AF1EA6">
          <w:rPr>
            <w:rStyle w:val="SwayHyperlink"/>
            <w:rFonts w:ascii="Segoe UI" w:hAnsi="Segoe UI" w:cs="Segoe UI"/>
            <w:b/>
            <w:bCs/>
          </w:rPr>
          <w:t>Reuse a Planner Plan as a Template - HLS Show Me How</w:t>
        </w:r>
      </w:hyperlink>
      <w:r w:rsidRPr="00AF1EA6">
        <w:rPr>
          <w:rFonts w:ascii="Segoe UI" w:hAnsi="Segoe UI" w:cs="Segoe UI"/>
          <w:b/>
          <w:bCs/>
        </w:rPr>
        <w:t xml:space="preserve"> </w:t>
      </w:r>
    </w:p>
    <w:p w14:paraId="0FF63531" w14:textId="77777777" w:rsidR="00AF1EA6" w:rsidRDefault="006A723F">
      <w:pPr>
        <w:pStyle w:val="Normal1"/>
        <w:rPr>
          <w:rFonts w:ascii="Segoe UI" w:hAnsi="Segoe UI" w:cs="Segoe UI"/>
        </w:rPr>
      </w:pPr>
      <w:r w:rsidRPr="00BA3FEB">
        <w:rPr>
          <w:rFonts w:ascii="Segoe UI" w:hAnsi="Segoe UI" w:cs="Segoe UI"/>
        </w:rPr>
        <w:t xml:space="preserve">Microsoft Planner provides an excellent way for teams to assign and monitor tasks as they engage in various projects. In </w:t>
      </w:r>
      <w:r w:rsidRPr="00BA3FEB">
        <w:rPr>
          <w:rFonts w:ascii="Segoe UI" w:hAnsi="Segoe UI" w:cs="Segoe UI"/>
        </w:rPr>
        <w:t xml:space="preserve">order to maintain consistency of these “project plans” </w:t>
      </w:r>
      <w:r w:rsidRPr="00BA3FEB">
        <w:rPr>
          <w:rFonts w:ascii="Segoe UI" w:hAnsi="Segoe UI" w:cs="Segoe UI"/>
        </w:rPr>
        <w:lastRenderedPageBreak/>
        <w:t xml:space="preserve">organizations often wish to templatize their use. Thankfully, Microsoft Planner makes the re-use of a baseline plan simple with its plan Copy feature.  </w:t>
      </w:r>
    </w:p>
    <w:p w14:paraId="43948FEA" w14:textId="77777777" w:rsidR="00AF1EA6" w:rsidRPr="00AF1EA6" w:rsidRDefault="006A723F">
      <w:pPr>
        <w:pStyle w:val="Normal1"/>
        <w:rPr>
          <w:rFonts w:ascii="Segoe UI" w:hAnsi="Segoe UI" w:cs="Segoe UI"/>
          <w:b/>
          <w:bCs/>
        </w:rPr>
      </w:pPr>
      <w:hyperlink r:id="rId88">
        <w:r w:rsidRPr="00AF1EA6">
          <w:rPr>
            <w:rStyle w:val="SwayHyperlink"/>
            <w:rFonts w:ascii="Segoe UI" w:hAnsi="Segoe UI" w:cs="Segoe UI"/>
            <w:b/>
            <w:bCs/>
          </w:rPr>
          <w:t>Automated Query Caching with the Heimdall Proxy</w:t>
        </w:r>
      </w:hyperlink>
      <w:r w:rsidRPr="00AF1EA6">
        <w:rPr>
          <w:rFonts w:ascii="Segoe UI" w:hAnsi="Segoe UI" w:cs="Segoe UI"/>
          <w:b/>
          <w:bCs/>
        </w:rPr>
        <w:t xml:space="preserve"> </w:t>
      </w:r>
    </w:p>
    <w:p w14:paraId="04D3B32A" w14:textId="77777777" w:rsidR="00AF1EA6" w:rsidRDefault="006A723F">
      <w:pPr>
        <w:pStyle w:val="Normal1"/>
        <w:rPr>
          <w:rFonts w:ascii="Segoe UI" w:hAnsi="Segoe UI" w:cs="Segoe UI"/>
        </w:rPr>
      </w:pPr>
      <w:r w:rsidRPr="00BA3FEB">
        <w:rPr>
          <w:rFonts w:ascii="Segoe UI" w:hAnsi="Segoe UI" w:cs="Segoe UI"/>
        </w:rPr>
        <w:t>Application-database inefficiency (e.g. repeated queries, network latency) is a primary cause of performance bott</w:t>
      </w:r>
      <w:r w:rsidRPr="00BA3FEB">
        <w:rPr>
          <w:rFonts w:ascii="Segoe UI" w:hAnsi="Segoe UI" w:cs="Segoe UI"/>
        </w:rPr>
        <w:t>lenecks. Query caching is used to improve responsiveness and scale. But caching has its challenges including knowing what to cache and when to invalidate. Moreover, caching requires manual code changes to the application. This blog walks you through the st</w:t>
      </w:r>
      <w:r w:rsidRPr="00BA3FEB">
        <w:rPr>
          <w:rFonts w:ascii="Segoe UI" w:hAnsi="Segoe UI" w:cs="Segoe UI"/>
        </w:rPr>
        <w:t xml:space="preserve">eps to configuring and automating query caching to the grid-cache of your choice (e.g. Azure for Redis, Hazelcast).  </w:t>
      </w:r>
    </w:p>
    <w:p w14:paraId="66F37A04" w14:textId="77777777" w:rsidR="00AF1EA6" w:rsidRDefault="006A723F">
      <w:pPr>
        <w:pStyle w:val="Normal1"/>
        <w:rPr>
          <w:rFonts w:ascii="Segoe UI" w:hAnsi="Segoe UI" w:cs="Segoe UI"/>
        </w:rPr>
      </w:pPr>
      <w:hyperlink r:id="rId89">
        <w:r w:rsidRPr="00BA3FEB">
          <w:rPr>
            <w:rStyle w:val="BoldHyperlink"/>
            <w:rFonts w:ascii="Segoe UI" w:hAnsi="Segoe UI" w:cs="Segoe UI"/>
          </w:rPr>
          <w:t>Exchange and SameSi</w:t>
        </w:r>
        <w:r w:rsidRPr="00BA3FEB">
          <w:rPr>
            <w:rStyle w:val="BoldHyperlink"/>
            <w:rFonts w:ascii="Segoe UI" w:hAnsi="Segoe UI" w:cs="Segoe UI"/>
          </w:rPr>
          <w:t>te Updates</w:t>
        </w:r>
      </w:hyperlink>
      <w:r w:rsidRPr="00BA3FEB">
        <w:rPr>
          <w:rFonts w:ascii="Segoe UI" w:hAnsi="Segoe UI" w:cs="Segoe UI"/>
        </w:rPr>
        <w:t xml:space="preserve"> </w:t>
      </w:r>
    </w:p>
    <w:p w14:paraId="0826FA24" w14:textId="488D11DF" w:rsidR="00365703" w:rsidRPr="00BA3FEB" w:rsidRDefault="006A723F">
      <w:pPr>
        <w:pStyle w:val="Normal1"/>
        <w:rPr>
          <w:rFonts w:ascii="Segoe UI" w:hAnsi="Segoe UI" w:cs="Segoe UI"/>
        </w:rPr>
      </w:pPr>
      <w:r w:rsidRPr="00BA3FEB">
        <w:rPr>
          <w:rFonts w:ascii="Segoe UI" w:hAnsi="Segoe UI" w:cs="Segoe UI"/>
        </w:rPr>
        <w:t>The Stable release of the Google Chrome web browser (build 80, scheduled for release on February 4, 2020) features a change in how cookies are handled. Although the change is intended to discourage malicious cookie tracking, it's also expected t</w:t>
      </w:r>
      <w:r w:rsidRPr="00BA3FEB">
        <w:rPr>
          <w:rFonts w:ascii="Segoe UI" w:hAnsi="Segoe UI" w:cs="Segoe UI"/>
        </w:rPr>
        <w:t xml:space="preserve">o severely affect many applications and services that are based on open standards.  </w:t>
      </w:r>
    </w:p>
    <w:p w14:paraId="0DA7F920" w14:textId="77777777" w:rsidR="00AF1EA6" w:rsidRDefault="006A723F">
      <w:pPr>
        <w:pStyle w:val="Normal1"/>
        <w:rPr>
          <w:rFonts w:ascii="Segoe UI" w:hAnsi="Segoe UI" w:cs="Segoe UI"/>
        </w:rPr>
      </w:pPr>
      <w:r w:rsidRPr="00BA3FEB">
        <w:rPr>
          <w:rStyle w:val="Strong1"/>
          <w:rFonts w:ascii="Segoe UI" w:hAnsi="Segoe UI" w:cs="Segoe UI"/>
        </w:rPr>
        <w:t xml:space="preserve">MVP Blogs </w:t>
      </w:r>
      <w:r w:rsidRPr="00BA3FEB">
        <w:rPr>
          <w:rFonts w:ascii="Segoe UI" w:hAnsi="Segoe UI" w:cs="Segoe UI"/>
        </w:rPr>
        <w:t xml:space="preserve"> </w:t>
      </w:r>
    </w:p>
    <w:p w14:paraId="0A9EAAE6" w14:textId="77777777" w:rsidR="00AF1EA6" w:rsidRDefault="006A723F">
      <w:pPr>
        <w:pStyle w:val="Normal1"/>
        <w:rPr>
          <w:rFonts w:ascii="Segoe UI" w:hAnsi="Segoe UI" w:cs="Segoe UI"/>
        </w:rPr>
      </w:pPr>
      <w:hyperlink r:id="rId90">
        <w:r w:rsidRPr="00BA3FEB">
          <w:rPr>
            <w:rStyle w:val="BoldHyperlink"/>
            <w:rFonts w:ascii="Segoe UI" w:hAnsi="Segoe UI" w:cs="Segoe UI"/>
          </w:rPr>
          <w:t>The OIDC Map</w:t>
        </w:r>
      </w:hyperlink>
      <w:r w:rsidRPr="00BA3FEB">
        <w:rPr>
          <w:rFonts w:ascii="Segoe UI" w:hAnsi="Segoe UI" w:cs="Segoe UI"/>
        </w:rPr>
        <w:t xml:space="preserve"> </w:t>
      </w:r>
    </w:p>
    <w:p w14:paraId="4C322507" w14:textId="77777777" w:rsidR="00AF1EA6" w:rsidRDefault="006A723F">
      <w:pPr>
        <w:pStyle w:val="Normal1"/>
        <w:rPr>
          <w:rFonts w:ascii="Segoe UI" w:hAnsi="Segoe UI" w:cs="Segoe UI"/>
        </w:rPr>
      </w:pPr>
      <w:r w:rsidRPr="00BA3FEB">
        <w:rPr>
          <w:rFonts w:ascii="Segoe UI" w:hAnsi="Segoe UI" w:cs="Segoe UI"/>
        </w:rPr>
        <w:t>Yet another map! This time it is</w:t>
      </w:r>
      <w:r w:rsidRPr="00BA3FEB">
        <w:rPr>
          <w:rFonts w:ascii="Segoe UI" w:hAnsi="Segoe UI" w:cs="Segoe UI"/>
        </w:rPr>
        <w:t xml:space="preserve"> not Azure specific although the map has some touch points with Azure Active Directory v1 and Microsoft Identity Platform (v2 endpooints).  During my consulting activities, I have realized that OAuth 2.0 and even more OIDC remain quite largely unknown or m</w:t>
      </w:r>
      <w:r w:rsidRPr="00BA3FEB">
        <w:rPr>
          <w:rFonts w:ascii="Segoe UI" w:hAnsi="Segoe UI" w:cs="Segoe UI"/>
        </w:rPr>
        <w:t xml:space="preserve">isunderstood. This map is aimed at describing the OIDC landscape (flows, endpoints, etc.) and when to use what. It is a high level representation including some remarks.  </w:t>
      </w:r>
    </w:p>
    <w:p w14:paraId="712E090B" w14:textId="77777777" w:rsidR="00AF1EA6" w:rsidRPr="00AF1EA6" w:rsidRDefault="006A723F">
      <w:pPr>
        <w:pStyle w:val="Normal1"/>
        <w:rPr>
          <w:rFonts w:ascii="Segoe UI" w:hAnsi="Segoe UI" w:cs="Segoe UI"/>
          <w:b/>
          <w:bCs/>
        </w:rPr>
      </w:pPr>
      <w:hyperlink r:id="rId91">
        <w:r w:rsidRPr="00AF1EA6">
          <w:rPr>
            <w:rStyle w:val="SwayHyperlink"/>
            <w:rFonts w:ascii="Segoe UI" w:hAnsi="Segoe UI" w:cs="Segoe UI"/>
            <w:b/>
            <w:bCs/>
          </w:rPr>
          <w:t>Friday Five: Azure Arc, Microsoft Teams, Asp.net, and more!</w:t>
        </w:r>
      </w:hyperlink>
      <w:r w:rsidRPr="00AF1EA6">
        <w:rPr>
          <w:rFonts w:ascii="Segoe UI" w:hAnsi="Segoe UI" w:cs="Segoe UI"/>
          <w:b/>
          <w:bCs/>
        </w:rPr>
        <w:t xml:space="preserve"> </w:t>
      </w:r>
    </w:p>
    <w:p w14:paraId="5A56EC5A" w14:textId="3AC34B57" w:rsidR="00365703" w:rsidRPr="00BA3FEB" w:rsidRDefault="006A723F">
      <w:pPr>
        <w:pStyle w:val="Normal1"/>
        <w:rPr>
          <w:rFonts w:ascii="Segoe UI" w:hAnsi="Segoe UI" w:cs="Segoe UI"/>
        </w:rPr>
      </w:pPr>
      <w:r w:rsidRPr="00BA3FEB">
        <w:rPr>
          <w:rFonts w:ascii="Segoe UI" w:hAnsi="Segoe UI" w:cs="Segoe UI"/>
        </w:rPr>
        <w:t xml:space="preserve">Check out the top five MVP blogs from this week! </w:t>
      </w:r>
    </w:p>
    <w:p w14:paraId="53B61827" w14:textId="77777777" w:rsidR="00365703" w:rsidRPr="00BA3FEB" w:rsidRDefault="006A723F">
      <w:pPr>
        <w:pStyle w:val="Heading1"/>
        <w:rPr>
          <w:rFonts w:ascii="Segoe UI" w:hAnsi="Segoe UI" w:cs="Segoe UI"/>
        </w:rPr>
      </w:pPr>
      <w:r w:rsidRPr="00BA3FEB">
        <w:rPr>
          <w:rFonts w:ascii="Segoe UI" w:hAnsi="Segoe UI" w:cs="Segoe UI"/>
        </w:rPr>
        <w:lastRenderedPageBreak/>
        <w:t>Interesting Perspectives</w:t>
      </w:r>
    </w:p>
    <w:p w14:paraId="0BC979BF" w14:textId="77777777" w:rsidR="00365703" w:rsidRPr="00BA3FEB" w:rsidRDefault="006A723F">
      <w:pPr>
        <w:jc w:val="center"/>
        <w:rPr>
          <w:rFonts w:ascii="Segoe UI" w:hAnsi="Segoe UI" w:cs="Segoe UI"/>
        </w:rPr>
      </w:pPr>
      <w:r w:rsidRPr="00BA3FEB">
        <w:rPr>
          <w:rFonts w:ascii="Segoe UI" w:hAnsi="Segoe UI" w:cs="Segoe UI"/>
          <w:noProof/>
        </w:rPr>
        <w:drawing>
          <wp:inline distT="0" distB="0" distL="0" distR="0" wp14:anchorId="0A45B7A7" wp14:editId="2FA33F7C">
            <wp:extent cx="5943600" cy="1850147"/>
            <wp:effectExtent l="0" t="0" r="0" b="0"/>
            <wp:docPr id="5" name="Pictur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 Bitmap Image.jpg"/>
                    <pic:cNvPicPr/>
                  </pic:nvPicPr>
                  <pic:blipFill>
                    <a:blip r:embed="rId92" cstate="print"/>
                    <a:stretch>
                      <a:fillRect/>
                    </a:stretch>
                  </pic:blipFill>
                  <pic:spPr>
                    <a:xfrm>
                      <a:off x="0" y="0"/>
                      <a:ext cx="5943600" cy="1850147"/>
                    </a:xfrm>
                    <a:prstGeom prst="rect">
                      <a:avLst/>
                    </a:prstGeom>
                  </pic:spPr>
                </pic:pic>
              </a:graphicData>
            </a:graphic>
          </wp:inline>
        </w:drawing>
      </w:r>
    </w:p>
    <w:p w14:paraId="4B50453D" w14:textId="77777777" w:rsidR="00365703" w:rsidRPr="00BA3FEB" w:rsidRDefault="006A723F">
      <w:pPr>
        <w:pStyle w:val="Normal1"/>
        <w:rPr>
          <w:rFonts w:ascii="Segoe UI" w:hAnsi="Segoe UI" w:cs="Segoe UI"/>
        </w:rPr>
      </w:pPr>
      <w:hyperlink r:id="rId93" w:anchor="M2502">
        <w:r w:rsidRPr="00BA3FEB">
          <w:rPr>
            <w:rStyle w:val="BoldHyperlink"/>
            <w:rFonts w:ascii="Segoe UI" w:hAnsi="Segoe UI" w:cs="Segoe UI"/>
          </w:rPr>
          <w:t>Windows Server virtualized on Linux (licencing)</w:t>
        </w:r>
      </w:hyperlink>
      <w:r w:rsidRPr="00BA3FEB">
        <w:rPr>
          <w:rFonts w:ascii="Segoe UI" w:hAnsi="Segoe UI" w:cs="Segoe UI"/>
        </w:rPr>
        <w:t xml:space="preserve"> </w:t>
      </w:r>
    </w:p>
    <w:p w14:paraId="617D1F7B" w14:textId="77777777" w:rsidR="00365703" w:rsidRPr="00BA3FEB" w:rsidRDefault="006A723F">
      <w:pPr>
        <w:pStyle w:val="Normal1"/>
        <w:rPr>
          <w:rFonts w:ascii="Segoe UI" w:hAnsi="Segoe UI" w:cs="Segoe UI"/>
        </w:rPr>
      </w:pPr>
      <w:hyperlink r:id="rId94">
        <w:r w:rsidRPr="00BA3FEB">
          <w:rPr>
            <w:rStyle w:val="SwayHyperlink"/>
            <w:rFonts w:ascii="Segoe UI" w:hAnsi="Segoe UI" w:cs="Segoe UI"/>
          </w:rPr>
          <w:t xml:space="preserve">Cédric Bellegarde </w:t>
        </w:r>
      </w:hyperlink>
      <w:r w:rsidRPr="00BA3FEB">
        <w:rPr>
          <w:rFonts w:ascii="Segoe UI" w:hAnsi="Segoe UI" w:cs="Segoe UI"/>
        </w:rPr>
        <w:t xml:space="preserve">plans to virtualize Windows Server 2019 via Proxmox solution and is unsure about what to do about licensing, whether they should just buy a license for the 32 CPU cores for each Windows guest. MVP </w:t>
      </w:r>
      <w:hyperlink r:id="rId95">
        <w:r w:rsidRPr="00BA3FEB">
          <w:rPr>
            <w:rStyle w:val="SwayHyperlink"/>
            <w:rFonts w:ascii="Segoe UI" w:hAnsi="Segoe UI" w:cs="Segoe UI"/>
          </w:rPr>
          <w:t>Dave Patrick</w:t>
        </w:r>
      </w:hyperlink>
      <w:r w:rsidRPr="00BA3FEB">
        <w:rPr>
          <w:rFonts w:ascii="Segoe UI" w:hAnsi="Segoe UI" w:cs="Segoe UI"/>
        </w:rPr>
        <w:t xml:space="preserve"> explained that Cédric will need to buy a Microsoft Server License for the Linux server, because in order to install and run Windows Server 2019, a valid product key and activation are require</w:t>
      </w:r>
      <w:r w:rsidRPr="00BA3FEB">
        <w:rPr>
          <w:rFonts w:ascii="Segoe UI" w:hAnsi="Segoe UI" w:cs="Segoe UI"/>
        </w:rPr>
        <w:t xml:space="preserve">d. Dave also explained that regardless the hypervisor used, in order to install and run Windows Server 2019 a valid product key and activation are required.  </w:t>
      </w:r>
    </w:p>
    <w:p w14:paraId="182DA839" w14:textId="77777777" w:rsidR="00365703" w:rsidRPr="00BA3FEB" w:rsidRDefault="006A723F">
      <w:pPr>
        <w:pStyle w:val="Normal1"/>
        <w:rPr>
          <w:rFonts w:ascii="Segoe UI" w:hAnsi="Segoe UI" w:cs="Segoe UI"/>
        </w:rPr>
      </w:pPr>
      <w:hyperlink r:id="rId96" w:anchor="M49963">
        <w:r w:rsidRPr="00BA3FEB">
          <w:rPr>
            <w:rStyle w:val="BoldHyperlink"/>
            <w:rFonts w:ascii="Segoe UI" w:hAnsi="Segoe UI" w:cs="Segoe UI"/>
          </w:rPr>
          <w:t xml:space="preserve">A formula to highlight cells in Excel </w:t>
        </w:r>
      </w:hyperlink>
    </w:p>
    <w:p w14:paraId="2A9B53D2" w14:textId="77777777" w:rsidR="00365703" w:rsidRPr="00BA3FEB" w:rsidRDefault="006A723F">
      <w:pPr>
        <w:pStyle w:val="Normal1"/>
        <w:rPr>
          <w:rFonts w:ascii="Segoe UI" w:hAnsi="Segoe UI" w:cs="Segoe UI"/>
        </w:rPr>
      </w:pPr>
      <w:hyperlink r:id="rId97">
        <w:r w:rsidRPr="00BA3FEB">
          <w:rPr>
            <w:rStyle w:val="SwayHyperlink"/>
            <w:rFonts w:ascii="Segoe UI" w:hAnsi="Segoe UI" w:cs="Segoe UI"/>
          </w:rPr>
          <w:t>Heidi Flanders</w:t>
        </w:r>
      </w:hyperlink>
      <w:r w:rsidRPr="00BA3FEB">
        <w:rPr>
          <w:rFonts w:ascii="Segoe UI" w:hAnsi="Segoe UI" w:cs="Segoe UI"/>
        </w:rPr>
        <w:t xml:space="preserve"> was trying to create a spreadsheet that automatically highlights and fills in specific cells when a</w:t>
      </w:r>
      <w:r w:rsidRPr="00BA3FEB">
        <w:rPr>
          <w:rFonts w:ascii="Segoe UI" w:hAnsi="Segoe UI" w:cs="Segoe UI"/>
        </w:rPr>
        <w:t xml:space="preserve"> value is added to another cell. Heidi conditionally formatted the correct cell to highlight, but was having a hard time figuring out how to add text to the cell at the same time. </w:t>
      </w:r>
      <w:hyperlink r:id="rId98">
        <w:r w:rsidRPr="00BA3FEB">
          <w:rPr>
            <w:rStyle w:val="SwayHyperlink"/>
            <w:rFonts w:ascii="Segoe UI" w:hAnsi="Segoe UI" w:cs="Segoe UI"/>
          </w:rPr>
          <w:t>Robert Gascon</w:t>
        </w:r>
      </w:hyperlink>
      <w:r w:rsidRPr="00BA3FEB">
        <w:rPr>
          <w:rFonts w:ascii="Segoe UI" w:hAnsi="Segoe UI" w:cs="Segoe UI"/>
        </w:rPr>
        <w:t xml:space="preserve"> and MVP </w:t>
      </w:r>
      <w:hyperlink r:id="rId99">
        <w:r w:rsidRPr="00BA3FEB">
          <w:rPr>
            <w:rStyle w:val="SwayHyperlink"/>
            <w:rFonts w:ascii="Segoe UI" w:hAnsi="Segoe UI" w:cs="Segoe UI"/>
          </w:rPr>
          <w:t>Sergei Baklan</w:t>
        </w:r>
      </w:hyperlink>
      <w:r w:rsidRPr="00BA3FEB">
        <w:rPr>
          <w:rFonts w:ascii="Segoe UI" w:hAnsi="Segoe UI" w:cs="Segoe UI"/>
        </w:rPr>
        <w:t xml:space="preserve"> were both able to provide formulas to solve Heidi's issue.  </w:t>
      </w:r>
    </w:p>
    <w:p w14:paraId="23EB7336" w14:textId="77777777" w:rsidR="00365703" w:rsidRPr="00BA3FEB" w:rsidRDefault="006A723F">
      <w:pPr>
        <w:pStyle w:val="Normal1"/>
        <w:rPr>
          <w:rFonts w:ascii="Segoe UI" w:hAnsi="Segoe UI" w:cs="Segoe UI"/>
        </w:rPr>
      </w:pPr>
      <w:hyperlink r:id="rId100" w:anchor="M3122">
        <w:r w:rsidRPr="00BA3FEB">
          <w:rPr>
            <w:rStyle w:val="BoldHyperlink"/>
            <w:rFonts w:ascii="Segoe UI" w:hAnsi="Segoe UI" w:cs="Segoe UI"/>
          </w:rPr>
          <w:t>Updating Classic Calendar with Microsoft Flow</w:t>
        </w:r>
      </w:hyperlink>
      <w:r w:rsidRPr="00BA3FEB">
        <w:rPr>
          <w:rFonts w:ascii="Segoe UI" w:hAnsi="Segoe UI" w:cs="Segoe UI"/>
        </w:rPr>
        <w:t xml:space="preserve"> </w:t>
      </w:r>
    </w:p>
    <w:p w14:paraId="1AAFA2E1" w14:textId="77777777" w:rsidR="00365703" w:rsidRPr="00BA3FEB" w:rsidRDefault="006A723F">
      <w:pPr>
        <w:pStyle w:val="Normal1"/>
        <w:rPr>
          <w:rFonts w:ascii="Segoe UI" w:hAnsi="Segoe UI" w:cs="Segoe UI"/>
        </w:rPr>
      </w:pPr>
      <w:hyperlink r:id="rId101">
        <w:r w:rsidRPr="00BA3FEB">
          <w:rPr>
            <w:rStyle w:val="SwayHyperlink"/>
            <w:rFonts w:ascii="Segoe UI" w:hAnsi="Segoe UI" w:cs="Segoe UI"/>
          </w:rPr>
          <w:t>Juli Reid</w:t>
        </w:r>
      </w:hyperlink>
      <w:r w:rsidRPr="00BA3FEB">
        <w:rPr>
          <w:rFonts w:ascii="Segoe UI" w:hAnsi="Segoe UI" w:cs="Segoe UI"/>
        </w:rPr>
        <w:t xml:space="preserve"> has a PowerApps canvas app that collects information for company holidays. Juli was trying to extend it's value by adding a flow to take the information a</w:t>
      </w:r>
      <w:r w:rsidRPr="00BA3FEB">
        <w:rPr>
          <w:rFonts w:ascii="Segoe UI" w:hAnsi="Segoe UI" w:cs="Segoe UI"/>
        </w:rPr>
        <w:t xml:space="preserve">nd create an event in a SharePoint classic calendar. </w:t>
      </w:r>
      <w:hyperlink r:id="rId102">
        <w:r w:rsidRPr="00BA3FEB">
          <w:rPr>
            <w:rStyle w:val="SwayHyperlink"/>
            <w:rFonts w:ascii="Segoe UI" w:hAnsi="Segoe UI" w:cs="Segoe UI"/>
          </w:rPr>
          <w:t>Terry McCullah</w:t>
        </w:r>
      </w:hyperlink>
      <w:r w:rsidRPr="00BA3FEB">
        <w:rPr>
          <w:rFonts w:ascii="Segoe UI" w:hAnsi="Segoe UI" w:cs="Segoe UI"/>
        </w:rPr>
        <w:t xml:space="preserve"> was able to assist Juli in creating a Flow, including using the start and end date/times in the </w:t>
      </w:r>
      <w:r w:rsidRPr="00BA3FEB">
        <w:rPr>
          <w:rFonts w:ascii="Segoe UI" w:hAnsi="Segoe UI" w:cs="Segoe UI"/>
        </w:rPr>
        <w:t>body of the http request. Terry also included some additional information for Juli to review.</w:t>
      </w:r>
    </w:p>
    <w:p w14:paraId="5F08576C" w14:textId="77777777" w:rsidR="00365703" w:rsidRPr="00BA3FEB" w:rsidRDefault="006A723F">
      <w:pPr>
        <w:pStyle w:val="Heading1"/>
        <w:rPr>
          <w:rFonts w:ascii="Segoe UI" w:hAnsi="Segoe UI" w:cs="Segoe UI"/>
        </w:rPr>
      </w:pPr>
      <w:r w:rsidRPr="00BA3FEB">
        <w:rPr>
          <w:rFonts w:ascii="Segoe UI" w:hAnsi="Segoe UI" w:cs="Segoe UI"/>
        </w:rPr>
        <w:lastRenderedPageBreak/>
        <w:t>Upcoming Events</w:t>
      </w:r>
    </w:p>
    <w:p w14:paraId="5E0EA13A" w14:textId="77777777" w:rsidR="00365703" w:rsidRPr="00BA3FEB" w:rsidRDefault="006A723F">
      <w:pPr>
        <w:jc w:val="center"/>
        <w:rPr>
          <w:rFonts w:ascii="Segoe UI" w:hAnsi="Segoe UI" w:cs="Segoe UI"/>
        </w:rPr>
      </w:pPr>
      <w:r w:rsidRPr="00BA3FEB">
        <w:rPr>
          <w:rFonts w:ascii="Segoe UI" w:hAnsi="Segoe UI" w:cs="Segoe UI"/>
          <w:noProof/>
        </w:rPr>
        <w:drawing>
          <wp:inline distT="0" distB="0" distL="0" distR="0" wp14:anchorId="24C74C45" wp14:editId="0CC5ACD7">
            <wp:extent cx="5943600" cy="1850147"/>
            <wp:effectExtent l="0" t="0" r="0" b="0"/>
            <wp:docPr id="6" name="Pictur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 Bitmap Image.jpg"/>
                    <pic:cNvPicPr/>
                  </pic:nvPicPr>
                  <pic:blipFill>
                    <a:blip r:embed="rId103" cstate="print"/>
                    <a:stretch>
                      <a:fillRect/>
                    </a:stretch>
                  </pic:blipFill>
                  <pic:spPr>
                    <a:xfrm>
                      <a:off x="0" y="0"/>
                      <a:ext cx="5943600" cy="1850147"/>
                    </a:xfrm>
                    <a:prstGeom prst="rect">
                      <a:avLst/>
                    </a:prstGeom>
                  </pic:spPr>
                </pic:pic>
              </a:graphicData>
            </a:graphic>
          </wp:inline>
        </w:drawing>
      </w:r>
    </w:p>
    <w:p w14:paraId="284B8986" w14:textId="77777777" w:rsidR="00AF1EA6" w:rsidRPr="00AF1EA6" w:rsidRDefault="006A723F">
      <w:pPr>
        <w:pStyle w:val="Normal1"/>
        <w:rPr>
          <w:rStyle w:val="Strong1"/>
          <w:rFonts w:ascii="Segoe UI" w:hAnsi="Segoe UI" w:cs="Segoe UI"/>
          <w:b w:val="0"/>
          <w:bCs/>
        </w:rPr>
      </w:pPr>
      <w:hyperlink r:id="rId104">
        <w:r w:rsidRPr="00AF1EA6">
          <w:rPr>
            <w:rStyle w:val="SwayHyperlink"/>
            <w:rFonts w:ascii="Segoe UI" w:hAnsi="Segoe UI" w:cs="Segoe UI"/>
            <w:b/>
            <w:bCs/>
          </w:rPr>
          <w:t>Webinar: Elevate your endpoint security with Microsoft Defender ATP</w:t>
        </w:r>
      </w:hyperlink>
      <w:r w:rsidRPr="00AF1EA6">
        <w:rPr>
          <w:rStyle w:val="Strong1"/>
          <w:rFonts w:ascii="Segoe UI" w:hAnsi="Segoe UI" w:cs="Segoe UI"/>
          <w:b w:val="0"/>
          <w:bCs/>
        </w:rPr>
        <w:t xml:space="preserve"> </w:t>
      </w:r>
    </w:p>
    <w:p w14:paraId="75638391" w14:textId="77777777" w:rsidR="00AF1EA6" w:rsidRDefault="006A723F">
      <w:pPr>
        <w:pStyle w:val="Normal1"/>
        <w:rPr>
          <w:rFonts w:ascii="Segoe UI" w:hAnsi="Segoe UI" w:cs="Segoe UI"/>
        </w:rPr>
      </w:pPr>
      <w:r w:rsidRPr="00BA3FEB">
        <w:rPr>
          <w:rFonts w:ascii="Segoe UI" w:hAnsi="Segoe UI" w:cs="Segoe UI"/>
        </w:rPr>
        <w:t>Please join us for a webinar in partnership with the SANS Institute happening on January 29, 2020 at 10:30am EST. Heike Ritter, Sr. Program Manager from Microsoft, will give a</w:t>
      </w:r>
      <w:r w:rsidRPr="00BA3FEB">
        <w:rPr>
          <w:rFonts w:ascii="Segoe UI" w:hAnsi="Segoe UI" w:cs="Segoe UI"/>
        </w:rPr>
        <w:t xml:space="preserve">n overview of Microsoft Defender ATP’s advanced capabilities for endpoint security.  </w:t>
      </w:r>
    </w:p>
    <w:p w14:paraId="724C037C" w14:textId="74E7A2F5" w:rsidR="00365703" w:rsidRPr="00BA3FEB" w:rsidRDefault="006A723F">
      <w:pPr>
        <w:pStyle w:val="Normal1"/>
        <w:rPr>
          <w:rFonts w:ascii="Segoe UI" w:hAnsi="Segoe UI" w:cs="Segoe UI"/>
        </w:rPr>
      </w:pPr>
      <w:hyperlink r:id="rId105">
        <w:r w:rsidRPr="00BA3FEB">
          <w:rPr>
            <w:rStyle w:val="BoldHyperlink"/>
            <w:rFonts w:ascii="Segoe UI" w:hAnsi="Segoe UI" w:cs="Segoe UI"/>
          </w:rPr>
          <w:t xml:space="preserve">Meet the New Yammer Webinar, </w:t>
        </w:r>
        <w:r w:rsidRPr="00BA3FEB">
          <w:rPr>
            <w:rStyle w:val="BoldHyperlink"/>
            <w:rFonts w:ascii="Segoe UI" w:hAnsi="Segoe UI" w:cs="Segoe UI"/>
          </w:rPr>
          <w:t>January 30, 9:00 AM – 10:00 AM PT</w:t>
        </w:r>
      </w:hyperlink>
      <w:r w:rsidRPr="00BA3FEB">
        <w:rPr>
          <w:rFonts w:ascii="Segoe UI" w:hAnsi="Segoe UI" w:cs="Segoe UI"/>
        </w:rPr>
        <w:t xml:space="preserve"> </w:t>
      </w:r>
    </w:p>
    <w:p w14:paraId="7CB44854" w14:textId="77777777" w:rsidR="00AF1EA6" w:rsidRDefault="006A723F">
      <w:pPr>
        <w:pStyle w:val="Normal1"/>
        <w:rPr>
          <w:rFonts w:ascii="Segoe UI" w:hAnsi="Segoe UI" w:cs="Segoe UI"/>
        </w:rPr>
      </w:pPr>
      <w:r w:rsidRPr="00BA3FEB">
        <w:rPr>
          <w:rFonts w:ascii="Segoe UI" w:hAnsi="Segoe UI" w:cs="Segoe UI"/>
        </w:rPr>
        <w:t>Come see the future of Yammer, January 30, 2020, 9:00 AM – 10:00 AM Pacific Time.</w:t>
      </w:r>
    </w:p>
    <w:p w14:paraId="0356C4BD" w14:textId="77777777" w:rsidR="00AF1EA6" w:rsidRDefault="006A723F">
      <w:pPr>
        <w:pStyle w:val="Normal1"/>
        <w:rPr>
          <w:rFonts w:ascii="Segoe UI" w:hAnsi="Segoe UI" w:cs="Segoe UI"/>
        </w:rPr>
      </w:pPr>
      <w:hyperlink r:id="rId106">
        <w:r w:rsidRPr="00BA3FEB">
          <w:rPr>
            <w:rStyle w:val="BoldHyperlink"/>
            <w:rFonts w:ascii="Segoe UI" w:hAnsi="Segoe UI" w:cs="Segoe UI"/>
          </w:rPr>
          <w:t>Productivity best practices for virtual environments</w:t>
        </w:r>
      </w:hyperlink>
      <w:r w:rsidRPr="00BA3FEB">
        <w:rPr>
          <w:rFonts w:ascii="Segoe UI" w:hAnsi="Segoe UI" w:cs="Segoe UI"/>
        </w:rPr>
        <w:t xml:space="preserve"> </w:t>
      </w:r>
    </w:p>
    <w:p w14:paraId="692EAEF2" w14:textId="616BE5AB" w:rsidR="00365703" w:rsidRPr="00BA3FEB" w:rsidRDefault="006A723F">
      <w:pPr>
        <w:pStyle w:val="Normal1"/>
        <w:rPr>
          <w:rFonts w:ascii="Segoe UI" w:hAnsi="Segoe UI" w:cs="Segoe UI"/>
        </w:rPr>
      </w:pPr>
      <w:r w:rsidRPr="00BA3FEB">
        <w:rPr>
          <w:rFonts w:ascii="Segoe UI" w:hAnsi="Segoe UI" w:cs="Segoe UI"/>
        </w:rPr>
        <w:t>On Thursday, February 13th at 10:00 AM Pacific Time, my colleagues Stefan Georgiev and Clint Covington will be presenting an informative, demo-filled webcast showcasing ways you can improve end use</w:t>
      </w:r>
      <w:r w:rsidRPr="00BA3FEB">
        <w:rPr>
          <w:rFonts w:ascii="Segoe UI" w:hAnsi="Segoe UI" w:cs="Segoe UI"/>
        </w:rPr>
        <w:t xml:space="preserve">r productivity across your on-premises and cloud-based virtualization environments. </w:t>
      </w:r>
    </w:p>
    <w:p w14:paraId="3EFA6057" w14:textId="77777777" w:rsidR="00365703" w:rsidRPr="00BA3FEB" w:rsidRDefault="006A723F">
      <w:pPr>
        <w:pStyle w:val="Heading1"/>
        <w:rPr>
          <w:rFonts w:ascii="Segoe UI" w:hAnsi="Segoe UI" w:cs="Segoe UI"/>
        </w:rPr>
      </w:pPr>
      <w:r w:rsidRPr="00BA3FEB">
        <w:rPr>
          <w:rFonts w:ascii="Segoe UI" w:hAnsi="Segoe UI" w:cs="Segoe UI"/>
        </w:rPr>
        <w:t>Featured Space</w:t>
      </w:r>
    </w:p>
    <w:p w14:paraId="264ECF0F" w14:textId="77777777" w:rsidR="00365703" w:rsidRPr="00BA3FEB" w:rsidRDefault="006A723F">
      <w:pPr>
        <w:jc w:val="center"/>
        <w:rPr>
          <w:rFonts w:ascii="Segoe UI" w:hAnsi="Segoe UI" w:cs="Segoe UI"/>
        </w:rPr>
      </w:pPr>
      <w:r w:rsidRPr="00BA3FEB">
        <w:rPr>
          <w:rFonts w:ascii="Segoe UI" w:hAnsi="Segoe UI" w:cs="Segoe UI"/>
          <w:noProof/>
        </w:rPr>
        <w:drawing>
          <wp:inline distT="0" distB="0" distL="0" distR="0" wp14:anchorId="1684694F" wp14:editId="70C8ADD3">
            <wp:extent cx="5943600" cy="1850147"/>
            <wp:effectExtent l="0" t="0" r="0" b="0"/>
            <wp:docPr id="7" name="Pictur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 Bitmap Image.jpg"/>
                    <pic:cNvPicPr/>
                  </pic:nvPicPr>
                  <pic:blipFill>
                    <a:blip r:embed="rId107" cstate="print"/>
                    <a:stretch>
                      <a:fillRect/>
                    </a:stretch>
                  </pic:blipFill>
                  <pic:spPr>
                    <a:xfrm>
                      <a:off x="0" y="0"/>
                      <a:ext cx="5943600" cy="1850147"/>
                    </a:xfrm>
                    <a:prstGeom prst="rect">
                      <a:avLst/>
                    </a:prstGeom>
                  </pic:spPr>
                </pic:pic>
              </a:graphicData>
            </a:graphic>
          </wp:inline>
        </w:drawing>
      </w:r>
    </w:p>
    <w:p w14:paraId="7B40B068" w14:textId="77777777" w:rsidR="00AF1EA6" w:rsidRDefault="006A723F">
      <w:pPr>
        <w:pStyle w:val="Normal1"/>
        <w:rPr>
          <w:rStyle w:val="Strong1"/>
          <w:rFonts w:ascii="Segoe UI" w:hAnsi="Segoe UI" w:cs="Segoe UI"/>
        </w:rPr>
      </w:pPr>
      <w:r w:rsidRPr="00BA3FEB">
        <w:rPr>
          <w:rStyle w:val="Strong1"/>
          <w:rFonts w:ascii="Segoe UI" w:hAnsi="Segoe UI" w:cs="Segoe UI"/>
        </w:rPr>
        <w:t xml:space="preserve">Featured Space  </w:t>
      </w:r>
    </w:p>
    <w:p w14:paraId="0AC04279" w14:textId="77777777" w:rsidR="00AF1EA6" w:rsidRPr="00AF1EA6" w:rsidRDefault="006A723F">
      <w:pPr>
        <w:pStyle w:val="Normal1"/>
        <w:rPr>
          <w:rStyle w:val="Strong1"/>
          <w:rFonts w:ascii="Segoe UI" w:hAnsi="Segoe UI" w:cs="Segoe UI"/>
          <w:b w:val="0"/>
          <w:bCs/>
        </w:rPr>
      </w:pPr>
      <w:hyperlink r:id="rId108">
        <w:r w:rsidRPr="00AF1EA6">
          <w:rPr>
            <w:rStyle w:val="SwayHyperlink"/>
            <w:rFonts w:ascii="Segoe UI" w:hAnsi="Segoe UI" w:cs="Segoe UI"/>
            <w:b/>
            <w:bCs/>
          </w:rPr>
          <w:t>Data Architecture</w:t>
        </w:r>
      </w:hyperlink>
      <w:r w:rsidRPr="00AF1EA6">
        <w:rPr>
          <w:rStyle w:val="Strong1"/>
          <w:rFonts w:ascii="Segoe UI" w:hAnsi="Segoe UI" w:cs="Segoe UI"/>
          <w:b w:val="0"/>
          <w:bCs/>
        </w:rPr>
        <w:t xml:space="preserve"> </w:t>
      </w:r>
    </w:p>
    <w:p w14:paraId="386A4A0B" w14:textId="7BBC8827" w:rsidR="00365703" w:rsidRPr="00BA3FEB" w:rsidRDefault="006A723F">
      <w:pPr>
        <w:pStyle w:val="Normal1"/>
        <w:rPr>
          <w:rFonts w:ascii="Segoe UI" w:hAnsi="Segoe UI" w:cs="Segoe UI"/>
        </w:rPr>
      </w:pPr>
      <w:r w:rsidRPr="00BA3FEB">
        <w:rPr>
          <w:rFonts w:ascii="Segoe UI" w:hAnsi="Segoe UI" w:cs="Segoe UI"/>
        </w:rPr>
        <w:t>Check out the</w:t>
      </w:r>
      <w:r w:rsidRPr="00BA3FEB">
        <w:rPr>
          <w:rFonts w:ascii="Segoe UI" w:hAnsi="Segoe UI" w:cs="Segoe UI"/>
        </w:rPr>
        <w:t xml:space="preserve"> brand new data architecture blog!  </w:t>
      </w:r>
    </w:p>
    <w:p w14:paraId="60A7486F" w14:textId="77777777" w:rsidR="00365703" w:rsidRPr="00BA3FEB" w:rsidRDefault="006A723F">
      <w:pPr>
        <w:pStyle w:val="Heading1"/>
        <w:rPr>
          <w:rFonts w:ascii="Segoe UI" w:hAnsi="Segoe UI" w:cs="Segoe UI"/>
        </w:rPr>
      </w:pPr>
      <w:r w:rsidRPr="00BA3FEB">
        <w:rPr>
          <w:rFonts w:ascii="Segoe UI" w:hAnsi="Segoe UI" w:cs="Segoe UI"/>
        </w:rPr>
        <w:t>Member of the Week</w:t>
      </w:r>
    </w:p>
    <w:p w14:paraId="0C92AC42" w14:textId="77777777" w:rsidR="00365703" w:rsidRPr="00BA3FEB" w:rsidRDefault="006A723F">
      <w:pPr>
        <w:jc w:val="center"/>
        <w:rPr>
          <w:rFonts w:ascii="Segoe UI" w:hAnsi="Segoe UI" w:cs="Segoe UI"/>
        </w:rPr>
      </w:pPr>
      <w:r w:rsidRPr="00BA3FEB">
        <w:rPr>
          <w:rFonts w:ascii="Segoe UI" w:hAnsi="Segoe UI" w:cs="Segoe UI"/>
          <w:noProof/>
        </w:rPr>
        <w:drawing>
          <wp:inline distT="0" distB="0" distL="0" distR="0" wp14:anchorId="5DC16559" wp14:editId="5F59DE2C">
            <wp:extent cx="5943600" cy="1850147"/>
            <wp:effectExtent l="0" t="0" r="0" b="0"/>
            <wp:docPr id="8" name="Pictur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 Bitmap Image.jpg"/>
                    <pic:cNvPicPr/>
                  </pic:nvPicPr>
                  <pic:blipFill>
                    <a:blip r:embed="rId109" cstate="print"/>
                    <a:stretch>
                      <a:fillRect/>
                    </a:stretch>
                  </pic:blipFill>
                  <pic:spPr>
                    <a:xfrm>
                      <a:off x="0" y="0"/>
                      <a:ext cx="5943600" cy="1850147"/>
                    </a:xfrm>
                    <a:prstGeom prst="rect">
                      <a:avLst/>
                    </a:prstGeom>
                  </pic:spPr>
                </pic:pic>
              </a:graphicData>
            </a:graphic>
          </wp:inline>
        </w:drawing>
      </w:r>
    </w:p>
    <w:p w14:paraId="27E4AF46" w14:textId="77777777" w:rsidR="00AF1EA6" w:rsidRDefault="006A723F">
      <w:pPr>
        <w:pStyle w:val="Normal1"/>
        <w:rPr>
          <w:rFonts w:ascii="Segoe UI" w:hAnsi="Segoe UI" w:cs="Segoe UI"/>
        </w:rPr>
      </w:pPr>
      <w:hyperlink r:id="rId110">
        <w:r w:rsidRPr="00BA3FEB">
          <w:rPr>
            <w:rStyle w:val="BoldHyperlink"/>
            <w:rFonts w:ascii="Segoe UI" w:hAnsi="Segoe UI" w:cs="Segoe UI"/>
          </w:rPr>
          <w:t>Rob Elliott</w:t>
        </w:r>
      </w:hyperlink>
      <w:r w:rsidRPr="00BA3FEB">
        <w:rPr>
          <w:rFonts w:ascii="Segoe UI" w:hAnsi="Segoe UI" w:cs="Segoe UI"/>
        </w:rPr>
        <w:t xml:space="preserve"> </w:t>
      </w:r>
    </w:p>
    <w:p w14:paraId="71E722F6" w14:textId="0CC2CAA4" w:rsidR="00365703" w:rsidRPr="00BA3FEB" w:rsidRDefault="006A723F">
      <w:pPr>
        <w:pStyle w:val="Normal1"/>
        <w:rPr>
          <w:rFonts w:ascii="Segoe UI" w:hAnsi="Segoe UI" w:cs="Segoe UI"/>
        </w:rPr>
      </w:pPr>
      <w:r w:rsidRPr="00BA3FEB">
        <w:rPr>
          <w:rFonts w:ascii="Segoe UI" w:hAnsi="Segoe UI" w:cs="Segoe UI"/>
        </w:rPr>
        <w:t xml:space="preserve">A member since August 2018, Rob is a fantastic contributor especially in the </w:t>
      </w:r>
      <w:hyperlink r:id="rId111">
        <w:r w:rsidRPr="00BA3FEB">
          <w:rPr>
            <w:rStyle w:val="SwayHyperlink"/>
            <w:rFonts w:ascii="Segoe UI" w:hAnsi="Segoe UI" w:cs="Segoe UI"/>
          </w:rPr>
          <w:t>SharePoint space</w:t>
        </w:r>
      </w:hyperlink>
      <w:r w:rsidRPr="00BA3FEB">
        <w:rPr>
          <w:rFonts w:ascii="Segoe UI" w:hAnsi="Segoe UI" w:cs="Segoe UI"/>
        </w:rPr>
        <w:t xml:space="preserve">. </w:t>
      </w:r>
      <w:bookmarkStart w:id="0" w:name="_GoBack"/>
      <w:bookmarkEnd w:id="0"/>
      <w:r w:rsidRPr="00BA3FEB">
        <w:rPr>
          <w:rFonts w:ascii="Segoe UI" w:hAnsi="Segoe UI" w:cs="Segoe UI"/>
        </w:rPr>
        <w:t xml:space="preserve">Thank you for being a member of the community!  </w:t>
      </w:r>
    </w:p>
    <w:sectPr w:rsidR="00365703" w:rsidRPr="00BA3FEB">
      <w:headerReference w:type="even" r:id="rId112"/>
      <w:headerReference w:type="default" r:id="rId113"/>
      <w:footerReference w:type="even" r:id="rId114"/>
      <w:footerReference w:type="default" r:id="rId115"/>
      <w:headerReference w:type="first" r:id="rId116"/>
      <w:footerReference w:type="first" r:id="rId117"/>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7ECC777" w14:textId="77777777" w:rsidR="006A723F" w:rsidRDefault="006A723F" w:rsidP="00617B66">
      <w:pPr>
        <w:spacing w:after="0" w:line="240" w:lineRule="auto"/>
      </w:pPr>
      <w:r>
        <w:separator/>
      </w:r>
    </w:p>
  </w:endnote>
  <w:endnote w:type="continuationSeparator" w:id="0">
    <w:p w14:paraId="21957226" w14:textId="77777777" w:rsidR="006A723F" w:rsidRDefault="006A723F" w:rsidP="00617B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ECC8C1" w14:textId="77777777" w:rsidR="00AF1EA6" w:rsidRDefault="00AF1EA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209528" w14:textId="57821557" w:rsidR="00BA3FEB" w:rsidRPr="00BA3FEB" w:rsidRDefault="00BA3FEB" w:rsidP="00BA3FEB">
    <w:pPr>
      <w:pStyle w:val="Title1"/>
      <w:rPr>
        <w:rFonts w:ascii="Segoe UI" w:hAnsi="Segoe UI" w:cs="Segoe UI"/>
        <w:sz w:val="24"/>
        <w:szCs w:val="24"/>
      </w:rPr>
    </w:pPr>
    <w:r w:rsidRPr="00BA3FEB">
      <w:rPr>
        <w:rFonts w:ascii="Segoe UI" w:hAnsi="Segoe UI" w:cs="Segoe UI"/>
        <w:sz w:val="24"/>
        <w:szCs w:val="24"/>
      </w:rPr>
      <w:t>Microsoft Tech Community - January 24 2020 Weekly Roundup</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796773" w14:textId="77777777" w:rsidR="00AF1EA6" w:rsidRDefault="00AF1EA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D216E19" w14:textId="77777777" w:rsidR="006A723F" w:rsidRDefault="006A723F" w:rsidP="00617B66">
      <w:pPr>
        <w:spacing w:after="0" w:line="240" w:lineRule="auto"/>
      </w:pPr>
      <w:r>
        <w:separator/>
      </w:r>
    </w:p>
  </w:footnote>
  <w:footnote w:type="continuationSeparator" w:id="0">
    <w:p w14:paraId="28143033" w14:textId="77777777" w:rsidR="006A723F" w:rsidRDefault="006A723F" w:rsidP="00617B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72F3CB" w14:textId="77777777" w:rsidR="00AF1EA6" w:rsidRDefault="00AF1EA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9BAD45" w14:textId="4A1847D2" w:rsidR="00BA3FEB" w:rsidRPr="00BA3FEB" w:rsidRDefault="00BA3FEB" w:rsidP="00BA3FEB">
    <w:pPr>
      <w:pStyle w:val="Title1"/>
      <w:rPr>
        <w:rFonts w:ascii="Segoe UI" w:hAnsi="Segoe UI" w:cs="Segoe UI"/>
        <w:sz w:val="24"/>
        <w:szCs w:val="24"/>
      </w:rPr>
    </w:pPr>
    <w:r w:rsidRPr="00BA3FEB">
      <w:rPr>
        <w:rFonts w:ascii="Segoe UI" w:hAnsi="Segoe UI" w:cs="Segoe UI"/>
        <w:sz w:val="24"/>
        <w:szCs w:val="24"/>
      </w:rPr>
      <w:t>Microsoft Tech Community - January 24 2020 Weekly Roundup</w:t>
    </w:r>
  </w:p>
  <w:p w14:paraId="302F05EC" w14:textId="6F91DEAB" w:rsidR="00BA3FEB" w:rsidRDefault="00BA3FEB">
    <w:pPr>
      <w:pStyle w:val="Header"/>
    </w:pPr>
  </w:p>
  <w:p w14:paraId="56A0DF55" w14:textId="77777777" w:rsidR="00BA3FEB" w:rsidRDefault="00BA3FE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83376F" w14:textId="77777777" w:rsidR="00AF1EA6" w:rsidRDefault="00AF1EA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6533D69"/>
    <w:multiLevelType w:val="hybridMultilevel"/>
    <w:tmpl w:val="5B065744"/>
    <w:lvl w:ilvl="0" w:tplc="5FE8D502">
      <w:start w:val="1"/>
      <w:numFmt w:val="bullet"/>
      <w:lvlText w:val="•"/>
      <w:lvlJc w:val="left"/>
      <w:pPr>
        <w:ind w:left="720" w:hanging="360"/>
      </w:pPr>
      <w:rPr>
        <w:rFonts w:ascii="Calibri" w:hAnsi="Calibri" w:hint="default"/>
      </w:rPr>
    </w:lvl>
    <w:lvl w:ilvl="1" w:tplc="62A49CF4" w:tentative="1">
      <w:start w:val="1"/>
      <w:numFmt w:val="bullet"/>
      <w:lvlText w:val="-"/>
      <w:lvlJc w:val="left"/>
      <w:pPr>
        <w:ind w:left="1440" w:hanging="360"/>
      </w:pPr>
      <w:rPr>
        <w:rFonts w:ascii="Courier New" w:hAnsi="Courier New" w:hint="default"/>
      </w:rPr>
    </w:lvl>
    <w:lvl w:ilvl="2" w:tplc="D9CC120A" w:tentative="1">
      <w:start w:val="1"/>
      <w:numFmt w:val="bullet"/>
      <w:lvlText w:val="◦"/>
      <w:lvlJc w:val="left"/>
      <w:pPr>
        <w:ind w:left="2160" w:hanging="360"/>
      </w:pPr>
      <w:rPr>
        <w:rFonts w:ascii="Calibri" w:hAnsi="Calibri" w:hint="default"/>
      </w:rPr>
    </w:lvl>
    <w:lvl w:ilvl="3" w:tplc="66842F18" w:tentative="1">
      <w:start w:val="1"/>
      <w:numFmt w:val="bullet"/>
      <w:lvlText w:val="•"/>
      <w:lvlJc w:val="left"/>
      <w:pPr>
        <w:ind w:left="2880" w:hanging="360"/>
      </w:pPr>
      <w:rPr>
        <w:rFonts w:ascii="Calibri" w:hAnsi="Calibri" w:hint="default"/>
      </w:rPr>
    </w:lvl>
    <w:lvl w:ilvl="4" w:tplc="1A1E5784" w:tentative="1">
      <w:start w:val="1"/>
      <w:numFmt w:val="bullet"/>
      <w:lvlText w:val="-"/>
      <w:lvlJc w:val="left"/>
      <w:pPr>
        <w:ind w:left="3600" w:hanging="360"/>
      </w:pPr>
      <w:rPr>
        <w:rFonts w:ascii="Courier New" w:hAnsi="Courier New" w:hint="default"/>
      </w:rPr>
    </w:lvl>
    <w:lvl w:ilvl="5" w:tplc="BF5837F8" w:tentative="1">
      <w:start w:val="1"/>
      <w:numFmt w:val="bullet"/>
      <w:lvlText w:val="◦"/>
      <w:lvlJc w:val="left"/>
      <w:pPr>
        <w:ind w:left="4320" w:hanging="360"/>
      </w:pPr>
      <w:rPr>
        <w:rFonts w:ascii="Calibri" w:hAnsi="Calibri" w:hint="default"/>
      </w:rPr>
    </w:lvl>
    <w:lvl w:ilvl="6" w:tplc="6F8812EC" w:tentative="1">
      <w:start w:val="1"/>
      <w:numFmt w:val="bullet"/>
      <w:lvlText w:val="•"/>
      <w:lvlJc w:val="left"/>
      <w:pPr>
        <w:ind w:left="5040" w:hanging="360"/>
      </w:pPr>
      <w:rPr>
        <w:rFonts w:ascii="Calibri" w:hAnsi="Calibri" w:hint="default"/>
      </w:rPr>
    </w:lvl>
    <w:lvl w:ilvl="7" w:tplc="65C82FF8" w:tentative="1">
      <w:start w:val="1"/>
      <w:numFmt w:val="bullet"/>
      <w:lvlText w:val="-"/>
      <w:lvlJc w:val="left"/>
      <w:pPr>
        <w:ind w:left="5760" w:hanging="360"/>
      </w:pPr>
      <w:rPr>
        <w:rFonts w:ascii="Courier New" w:hAnsi="Courier New" w:hint="default"/>
      </w:rPr>
    </w:lvl>
    <w:lvl w:ilvl="8" w:tplc="B5BEF24C" w:tentative="1">
      <w:start w:val="1"/>
      <w:numFmt w:val="bullet"/>
      <w:lvlText w:val="◦"/>
      <w:lvlJc w:val="left"/>
      <w:pPr>
        <w:ind w:left="6480" w:hanging="360"/>
      </w:pPr>
      <w:rPr>
        <w:rFonts w:ascii="Calibri" w:hAnsi="Calibri"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5703"/>
    <w:rsid w:val="00365703"/>
    <w:rsid w:val="00617B66"/>
    <w:rsid w:val="006A723F"/>
    <w:rsid w:val="00AF1EA6"/>
    <w:rsid w:val="00BA3F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7748CC"/>
  <w15:docId w15:val="{004510F1-61B5-4205-8979-3C04E56C4B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basedOn w:val="Normal"/>
    <w:uiPriority w:val="1"/>
    <w:unhideWhenUsed/>
    <w:qFormat/>
    <w:rPr>
      <w:rFonts w:ascii="Calibri"/>
    </w:rPr>
  </w:style>
  <w:style w:type="paragraph" w:customStyle="1" w:styleId="Title1">
    <w:name w:val="Title1"/>
    <w:basedOn w:val="Normal1"/>
    <w:next w:val="Normal1"/>
    <w:uiPriority w:val="1"/>
    <w:unhideWhenUsed/>
    <w:qFormat/>
    <w:pPr>
      <w:spacing w:line="240" w:lineRule="auto"/>
    </w:pPr>
    <w:rPr>
      <w:rFonts w:ascii="Calibri Light"/>
      <w:sz w:val="56"/>
    </w:rPr>
  </w:style>
  <w:style w:type="paragraph" w:customStyle="1" w:styleId="Heading1">
    <w:name w:val="Heading1"/>
    <w:basedOn w:val="Normal1"/>
    <w:next w:val="Normal1"/>
    <w:uiPriority w:val="1"/>
    <w:unhideWhenUsed/>
    <w:qFormat/>
    <w:pPr>
      <w:keepNext/>
      <w:spacing w:before="480" w:after="120"/>
      <w:outlineLvl w:val="0"/>
    </w:pPr>
    <w:rPr>
      <w:rFonts w:ascii="Calibri Light"/>
      <w:color w:val="4472C4" w:themeColor="accent1"/>
      <w:sz w:val="32"/>
    </w:rPr>
  </w:style>
  <w:style w:type="paragraph" w:customStyle="1" w:styleId="Heading2">
    <w:name w:val="Heading2"/>
    <w:basedOn w:val="Normal1"/>
    <w:next w:val="Normal1"/>
    <w:uiPriority w:val="1"/>
    <w:unhideWhenUsed/>
    <w:qFormat/>
    <w:pPr>
      <w:keepNext/>
      <w:spacing w:before="40" w:after="0"/>
      <w:outlineLvl w:val="1"/>
    </w:pPr>
    <w:rPr>
      <w:rFonts w:ascii="Calibri Light"/>
      <w:color w:val="4472C4" w:themeColor="accent1"/>
      <w:sz w:val="26"/>
    </w:rPr>
  </w:style>
  <w:style w:type="character" w:customStyle="1" w:styleId="EmphasizeItalicize">
    <w:name w:val="EmphasizeItalicize"/>
    <w:uiPriority w:val="1"/>
    <w:unhideWhenUsed/>
    <w:qFormat/>
    <w:rPr>
      <w:rFonts w:ascii="Calibri"/>
      <w:b/>
      <w:i/>
    </w:rPr>
  </w:style>
  <w:style w:type="character" w:customStyle="1" w:styleId="Strong1">
    <w:name w:val="Strong1"/>
    <w:uiPriority w:val="1"/>
    <w:unhideWhenUsed/>
    <w:qFormat/>
    <w:rPr>
      <w:rFonts w:ascii="Calibri"/>
      <w:b/>
    </w:rPr>
  </w:style>
  <w:style w:type="character" w:customStyle="1" w:styleId="Emphasis1">
    <w:name w:val="Emphasis1"/>
    <w:uiPriority w:val="1"/>
    <w:unhideWhenUsed/>
    <w:qFormat/>
    <w:rPr>
      <w:rFonts w:ascii="Calibri"/>
      <w:i/>
    </w:rPr>
  </w:style>
  <w:style w:type="character" w:customStyle="1" w:styleId="SwayHyperlink">
    <w:name w:val="SwayHyperlink"/>
    <w:uiPriority w:val="1"/>
    <w:unhideWhenUsed/>
    <w:qFormat/>
    <w:rPr>
      <w:rFonts w:ascii="Calibri"/>
      <w:color w:val="0563C1" w:themeColor="hyperlink"/>
      <w:u w:val="single"/>
    </w:rPr>
  </w:style>
  <w:style w:type="character" w:customStyle="1" w:styleId="BoldHyperlink">
    <w:name w:val="BoldHyperlink"/>
    <w:uiPriority w:val="1"/>
    <w:unhideWhenUsed/>
    <w:qFormat/>
    <w:rPr>
      <w:rFonts w:ascii="Calibri"/>
      <w:b/>
      <w:color w:val="0563C1" w:themeColor="hyperlink"/>
      <w:u w:val="single"/>
    </w:rPr>
  </w:style>
  <w:style w:type="character" w:customStyle="1" w:styleId="ItalicHyperlink">
    <w:name w:val="ItalicHyperlink"/>
    <w:uiPriority w:val="1"/>
    <w:unhideWhenUsed/>
    <w:qFormat/>
    <w:rPr>
      <w:rFonts w:ascii="Calibri"/>
      <w:i/>
      <w:color w:val="0563C1" w:themeColor="hyperlink"/>
      <w:u w:val="single"/>
    </w:rPr>
  </w:style>
  <w:style w:type="character" w:customStyle="1" w:styleId="BoldItalicHyperlink">
    <w:name w:val="BoldItalicHyperlink"/>
    <w:uiPriority w:val="1"/>
    <w:unhideWhenUsed/>
    <w:qFormat/>
    <w:rPr>
      <w:rFonts w:ascii="Calibri"/>
      <w:b/>
      <w:i/>
      <w:color w:val="0563C1" w:themeColor="hyperlink"/>
      <w:u w:val="single"/>
    </w:rPr>
  </w:style>
  <w:style w:type="paragraph" w:customStyle="1" w:styleId="Caption1">
    <w:name w:val="Caption1"/>
    <w:basedOn w:val="Normal1"/>
    <w:next w:val="Normal1"/>
    <w:uiPriority w:val="1"/>
    <w:unhideWhenUsed/>
    <w:qFormat/>
    <w:pPr>
      <w:spacing w:after="200" w:line="240" w:lineRule="auto"/>
      <w:jc w:val="center"/>
    </w:pPr>
    <w:rPr>
      <w:i/>
      <w:color w:val="44546A" w:themeColor="text2"/>
      <w:sz w:val="18"/>
    </w:rPr>
  </w:style>
  <w:style w:type="paragraph" w:customStyle="1" w:styleId="FootnoteText">
    <w:name w:val="FootnoteText"/>
    <w:basedOn w:val="Normal1"/>
    <w:next w:val="Normal1"/>
    <w:uiPriority w:val="1"/>
    <w:unhideWhenUsed/>
    <w:qFormat/>
    <w:pPr>
      <w:spacing w:after="0" w:line="240" w:lineRule="auto"/>
    </w:pPr>
    <w:rPr>
      <w:sz w:val="20"/>
    </w:rPr>
  </w:style>
  <w:style w:type="paragraph" w:customStyle="1" w:styleId="IntenseQuote">
    <w:name w:val="IntenseQuote"/>
    <w:basedOn w:val="Normal1"/>
    <w:next w:val="Normal1"/>
    <w:uiPriority w:val="1"/>
    <w:unhideWhenUsed/>
    <w:qFormat/>
    <w:pPr>
      <w:pBdr>
        <w:top w:val="single" w:sz="4" w:space="10" w:color="4472C4" w:themeColor="accent1"/>
        <w:bottom w:val="single" w:sz="4" w:space="10" w:color="4472C4" w:themeColor="accent1"/>
      </w:pBdr>
      <w:spacing w:before="360" w:after="360"/>
      <w:jc w:val="center"/>
    </w:pPr>
    <w:rPr>
      <w:i/>
      <w:color w:val="4472C4" w:themeColor="accent1"/>
    </w:rPr>
  </w:style>
  <w:style w:type="paragraph" w:styleId="Header">
    <w:name w:val="header"/>
    <w:basedOn w:val="Normal"/>
    <w:link w:val="HeaderChar"/>
    <w:uiPriority w:val="99"/>
    <w:unhideWhenUsed/>
    <w:rsid w:val="00BA3FEB"/>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3FEB"/>
  </w:style>
  <w:style w:type="paragraph" w:styleId="Footer">
    <w:name w:val="footer"/>
    <w:basedOn w:val="Normal"/>
    <w:link w:val="FooterChar"/>
    <w:uiPriority w:val="99"/>
    <w:unhideWhenUsed/>
    <w:rsid w:val="00BA3FEB"/>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3FEB"/>
  </w:style>
  <w:style w:type="character" w:styleId="CommentReference">
    <w:name w:val="annotation reference"/>
    <w:basedOn w:val="DefaultParagraphFont"/>
    <w:uiPriority w:val="99"/>
    <w:semiHidden/>
    <w:unhideWhenUsed/>
    <w:rsid w:val="00BA3FEB"/>
    <w:rPr>
      <w:sz w:val="16"/>
      <w:szCs w:val="16"/>
    </w:rPr>
  </w:style>
  <w:style w:type="paragraph" w:styleId="CommentText">
    <w:name w:val="annotation text"/>
    <w:basedOn w:val="Normal"/>
    <w:link w:val="CommentTextChar"/>
    <w:uiPriority w:val="99"/>
    <w:semiHidden/>
    <w:unhideWhenUsed/>
    <w:rsid w:val="00BA3FEB"/>
    <w:pPr>
      <w:spacing w:line="240" w:lineRule="auto"/>
    </w:pPr>
    <w:rPr>
      <w:sz w:val="20"/>
      <w:szCs w:val="20"/>
    </w:rPr>
  </w:style>
  <w:style w:type="character" w:customStyle="1" w:styleId="CommentTextChar">
    <w:name w:val="Comment Text Char"/>
    <w:basedOn w:val="DefaultParagraphFont"/>
    <w:link w:val="CommentText"/>
    <w:uiPriority w:val="99"/>
    <w:semiHidden/>
    <w:rsid w:val="00BA3FEB"/>
    <w:rPr>
      <w:sz w:val="20"/>
      <w:szCs w:val="20"/>
    </w:rPr>
  </w:style>
  <w:style w:type="paragraph" w:styleId="CommentSubject">
    <w:name w:val="annotation subject"/>
    <w:basedOn w:val="CommentText"/>
    <w:next w:val="CommentText"/>
    <w:link w:val="CommentSubjectChar"/>
    <w:uiPriority w:val="99"/>
    <w:semiHidden/>
    <w:unhideWhenUsed/>
    <w:rsid w:val="00BA3FEB"/>
    <w:rPr>
      <w:b/>
      <w:bCs/>
    </w:rPr>
  </w:style>
  <w:style w:type="character" w:customStyle="1" w:styleId="CommentSubjectChar">
    <w:name w:val="Comment Subject Char"/>
    <w:basedOn w:val="CommentTextChar"/>
    <w:link w:val="CommentSubject"/>
    <w:uiPriority w:val="99"/>
    <w:semiHidden/>
    <w:rsid w:val="00BA3FEB"/>
    <w:rPr>
      <w:b/>
      <w:bCs/>
      <w:sz w:val="20"/>
      <w:szCs w:val="20"/>
    </w:rPr>
  </w:style>
  <w:style w:type="paragraph" w:styleId="BalloonText">
    <w:name w:val="Balloon Text"/>
    <w:basedOn w:val="Normal"/>
    <w:link w:val="BalloonTextChar"/>
    <w:uiPriority w:val="99"/>
    <w:semiHidden/>
    <w:unhideWhenUsed/>
    <w:rsid w:val="00BA3FE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A3FEB"/>
    <w:rPr>
      <w:rFonts w:ascii="Segoe UI" w:hAnsi="Segoe UI" w:cs="Segoe UI"/>
      <w:sz w:val="18"/>
      <w:szCs w:val="18"/>
    </w:rPr>
  </w:style>
  <w:style w:type="character" w:styleId="PlaceholderText">
    <w:name w:val="Placeholder Text"/>
    <w:basedOn w:val="DefaultParagraphFont"/>
    <w:uiPriority w:val="99"/>
    <w:semiHidden/>
    <w:rsid w:val="00AF1EA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26" Type="http://schemas.openxmlformats.org/officeDocument/2006/relationships/hyperlink" Target="https://techcommunity.microsoft.com/t5/azure/bd-p/Azure" TargetMode="External"/><Relationship Id="rId117" Type="http://schemas.openxmlformats.org/officeDocument/2006/relationships/footer" Target="footer3.xml"/><Relationship Id="rId21" Type="http://schemas.openxmlformats.org/officeDocument/2006/relationships/hyperlink" Target="https://techcommunity.microsoft.com/t5/configuration-manager-blog/monitor-new-microsoft-edge-usage-with-technical-preview-2001/ba-p/1121144" TargetMode="External"/><Relationship Id="rId42" Type="http://schemas.openxmlformats.org/officeDocument/2006/relationships/hyperlink" Target="https://techcommunity.microsoft.com/t5/azure-active-directory-identity/what-s-new-with-apps-in-azure-ad-jan-2020/ba-p/1126070" TargetMode="External"/><Relationship Id="rId47" Type="http://schemas.openxmlformats.org/officeDocument/2006/relationships/hyperlink" Target="https://techcommunity.microsoft.com/t5/fasttrack-for-microsoft-365/bd-p/FastTrack" TargetMode="External"/><Relationship Id="rId63" Type="http://schemas.openxmlformats.org/officeDocument/2006/relationships/hyperlink" Target="https://techcommunity.microsoft.com/t5/enterprise-mobility-security/block-access-to-unsanctioned-apps-with-microsoft-defender-atp/ba-p/1121179" TargetMode="External"/><Relationship Id="rId68" Type="http://schemas.openxmlformats.org/officeDocument/2006/relationships/hyperlink" Target="https://techcommunity.microsoft.com/t5/educator-developer-blog/time-series-and-deep-learning-models-a-capstone-project-with/ba-p/1119974" TargetMode="External"/><Relationship Id="rId84" Type="http://schemas.openxmlformats.org/officeDocument/2006/relationships/hyperlink" Target="https://techcommunity.microsoft.com/t5/azure-database-for-postgresql/take-your-spatial-data-analysis-to-the-next-level-with-postgis/ba-p/1124288" TargetMode="External"/><Relationship Id="rId89" Type="http://schemas.openxmlformats.org/officeDocument/2006/relationships/hyperlink" Target="https://techcommunity.microsoft.com/t5/exchange-team-blog/exchange-and-samesite-updates/ba-p/1127984" TargetMode="External"/><Relationship Id="rId112" Type="http://schemas.openxmlformats.org/officeDocument/2006/relationships/header" Target="header1.xml"/><Relationship Id="rId16" Type="http://schemas.openxmlformats.org/officeDocument/2006/relationships/hyperlink" Target="https://techcommunity.microsoft.com/t5/azure-data-factory/move-petabytes-of-data-with-resilience-azure-data-factory-adds/ba-p/1119025" TargetMode="External"/><Relationship Id="rId107" Type="http://schemas.openxmlformats.org/officeDocument/2006/relationships/image" Target="media/image7.jpg"/><Relationship Id="rId11" Type="http://schemas.openxmlformats.org/officeDocument/2006/relationships/hyperlink" Target="https://techcommunity.microsoft.com/t5/azure-data-factory/bd-p/AzureDataFactory" TargetMode="External"/><Relationship Id="rId32" Type="http://schemas.openxmlformats.org/officeDocument/2006/relationships/hyperlink" Target="https://techcommunity.microsoft.com/t5/security-privacy-compliance/bd-p/security_privacy" TargetMode="External"/><Relationship Id="rId37" Type="http://schemas.openxmlformats.org/officeDocument/2006/relationships/hyperlink" Target="https://techcommunity.microsoft.com/t5/yammer-blog/ediscovery-and-native-mode-for-yammer-now-available/ba-p/1121476" TargetMode="External"/><Relationship Id="rId53" Type="http://schemas.openxmlformats.org/officeDocument/2006/relationships/hyperlink" Target="https://techcommunity.microsoft.com/t5/outlook/bd-p/OutlookGeneral" TargetMode="External"/><Relationship Id="rId58" Type="http://schemas.openxmlformats.org/officeDocument/2006/relationships/hyperlink" Target="https://techcommunity.microsoft.com/t5/azure-sentinel/extending-azure-sentinel-apis-integration-and-management/ba-p/1116885" TargetMode="External"/><Relationship Id="rId74" Type="http://schemas.openxmlformats.org/officeDocument/2006/relationships/hyperlink" Target="https://techcommunity.microsoft.com/t5/iis-support-blog/http-strict-transport-security-protocol-hsts/ba-p/1122386" TargetMode="External"/><Relationship Id="rId79" Type="http://schemas.openxmlformats.org/officeDocument/2006/relationships/hyperlink" Target="https://techcommunity.microsoft.com/t5/internet-of-things/plan-for-change-part-3-azure-sphere-february-release/ba-p/1124009" TargetMode="External"/><Relationship Id="rId102" Type="http://schemas.openxmlformats.org/officeDocument/2006/relationships/hyperlink" Target="https://techcommunity.microsoft.com/t5/user/viewprofilepage/user-id/5149" TargetMode="External"/><Relationship Id="rId5" Type="http://schemas.openxmlformats.org/officeDocument/2006/relationships/footnotes" Target="footnotes.xml"/><Relationship Id="rId90" Type="http://schemas.openxmlformats.org/officeDocument/2006/relationships/hyperlink" Target="https://techcommunity.microsoft.com/t5/azure-developer-community-blog/the-oidc-map/ba-p/1119450" TargetMode="External"/><Relationship Id="rId95" Type="http://schemas.openxmlformats.org/officeDocument/2006/relationships/hyperlink" Target="https://techcommunity.microsoft.com/t5/user/viewprofilepage/user-id/51719" TargetMode="External"/><Relationship Id="rId22" Type="http://schemas.openxmlformats.org/officeDocument/2006/relationships/hyperlink" Target="https://techcommunity.microsoft.com/t5/configuration-manager-blog/monitor-new-microsoft-edge-usage-with-technical-preview-2001/ba-p/1121144" TargetMode="External"/><Relationship Id="rId27" Type="http://schemas.openxmlformats.org/officeDocument/2006/relationships/hyperlink" Target="https://techcommunity.microsoft.com/t5/educator-developer-blog/deploying-jupyterhub-on-azure-for-individual-students-or-class/ba-p/1120309" TargetMode="External"/><Relationship Id="rId43" Type="http://schemas.openxmlformats.org/officeDocument/2006/relationships/hyperlink" Target="https://techcommunity.microsoft.com/t5/azure-active-directory-identity/what-s-new-with-apps-in-azure-ad-jan-2020/ba-p/1126070" TargetMode="External"/><Relationship Id="rId48" Type="http://schemas.openxmlformats.org/officeDocument/2006/relationships/hyperlink" Target="https://techcommunity.microsoft.com/t5/office-365-blog/introducing-and-managing-microsoft-search-in-bing-through-office/ba-p/1110974" TargetMode="External"/><Relationship Id="rId64" Type="http://schemas.openxmlformats.org/officeDocument/2006/relationships/hyperlink" Target="https://techcommunity.microsoft.com/t5/healthcare-and-life-sciences/the-explosion-of-ai-in-the-imaging-space/ba-p/1121168" TargetMode="External"/><Relationship Id="rId69" Type="http://schemas.openxmlformats.org/officeDocument/2006/relationships/hyperlink" Target="https://techcommunity.microsoft.com/t5/microsoft-localization-blog/experiencing-issues-with-your-display-language-in-mail-amp/ba-p/1119515" TargetMode="External"/><Relationship Id="rId113" Type="http://schemas.openxmlformats.org/officeDocument/2006/relationships/header" Target="header2.xml"/><Relationship Id="rId118" Type="http://schemas.openxmlformats.org/officeDocument/2006/relationships/fontTable" Target="fontTable.xml"/><Relationship Id="rId80" Type="http://schemas.openxmlformats.org/officeDocument/2006/relationships/hyperlink" Target="https://techcommunity.microsoft.com/t5/itops-talk-blog/how-to-use-github-actions-to-deploy-an-azure-virtual-machine/ba-p/1092015" TargetMode="External"/><Relationship Id="rId85" Type="http://schemas.openxmlformats.org/officeDocument/2006/relationships/hyperlink" Target="https://techcommunity.microsoft.com/t5/azure-sql-database/new-data-exposed-episode-it-s-just-sql-clr-in-azure-sql-database/ba-p/1125721" TargetMode="External"/><Relationship Id="rId12" Type="http://schemas.openxmlformats.org/officeDocument/2006/relationships/hyperlink" Target="https://techcommunity.microsoft.com/t5/education-blog/6-new-immersive-reader-partners-flocabulary-haldor-helperbird/ba-p/1077608" TargetMode="External"/><Relationship Id="rId17" Type="http://schemas.openxmlformats.org/officeDocument/2006/relationships/hyperlink" Target="https://techcommunity.microsoft.com/t5/azure/bd-p/Azure" TargetMode="External"/><Relationship Id="rId33" Type="http://schemas.openxmlformats.org/officeDocument/2006/relationships/hyperlink" Target="https://techcommunity.microsoft.com/t5/sql-server/released-microsoft-data-sqlclient-2-0-preview-1/ba-p/1122967" TargetMode="External"/><Relationship Id="rId38" Type="http://schemas.openxmlformats.org/officeDocument/2006/relationships/hyperlink" Target="https://techcommunity.microsoft.com/t5/yammer/bd-p/YammerGeneral" TargetMode="External"/><Relationship Id="rId59" Type="http://schemas.openxmlformats.org/officeDocument/2006/relationships/hyperlink" Target="https://techcommunity.microsoft.com/t5/azure-data-explorer/workaround-how-to-create-adf-data-flows-with-azure-data-explorer/ba-p/1116993" TargetMode="External"/><Relationship Id="rId103" Type="http://schemas.openxmlformats.org/officeDocument/2006/relationships/image" Target="media/image6.jpg"/><Relationship Id="rId108" Type="http://schemas.openxmlformats.org/officeDocument/2006/relationships/hyperlink" Target="https://techcommunity.microsoft.com/t5/data-architecture-blog/bg-p/DataArchitectureBlog" TargetMode="External"/><Relationship Id="rId54" Type="http://schemas.openxmlformats.org/officeDocument/2006/relationships/image" Target="media/image3.jpg"/><Relationship Id="rId70" Type="http://schemas.openxmlformats.org/officeDocument/2006/relationships/hyperlink" Target="https://techcommunity.microsoft.com/t5/itops-talk-blog/tuesdays-with-corey-how-to-integrate-github-actions-into/ba-p/1119204" TargetMode="External"/><Relationship Id="rId75" Type="http://schemas.openxmlformats.org/officeDocument/2006/relationships/hyperlink" Target="https://techcommunity.microsoft.com/t5/internet-of-things/easily-connect-espressif-devices-to-azure-iot/ba-p/1121262" TargetMode="External"/><Relationship Id="rId91" Type="http://schemas.openxmlformats.org/officeDocument/2006/relationships/hyperlink" Target="https://techcommunity.microsoft.com/t5/microsoft-mvp-award-program-blog/friday-five-azure-arc-microsoft-teams-asp-net-and-more/ba-p/1127664" TargetMode="External"/><Relationship Id="rId96" Type="http://schemas.openxmlformats.org/officeDocument/2006/relationships/hyperlink" Target="https://techcommunity.microsoft.com/t5/excel/what-am-i-missing/m-p/1125034"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s://techcommunity.microsoft.com/t5/configuration-manager/bd-p/SystemCenterConfigurationManager" TargetMode="External"/><Relationship Id="rId28" Type="http://schemas.openxmlformats.org/officeDocument/2006/relationships/hyperlink" Target="https://techcommunity.microsoft.com/t5/educator-developer-blog/deploying-jupyterhub-on-azure-for-individual-students-or-class/ba-p/1120309" TargetMode="External"/><Relationship Id="rId49" Type="http://schemas.openxmlformats.org/officeDocument/2006/relationships/hyperlink" Target="https://techcommunity.microsoft.com/t5/office-365-blog/introducing-and-managing-microsoft-search-in-bing-through-office/ba-p/1110974" TargetMode="External"/><Relationship Id="rId114" Type="http://schemas.openxmlformats.org/officeDocument/2006/relationships/footer" Target="footer1.xml"/><Relationship Id="rId119" Type="http://schemas.openxmlformats.org/officeDocument/2006/relationships/theme" Target="theme/theme1.xml"/><Relationship Id="rId10" Type="http://schemas.openxmlformats.org/officeDocument/2006/relationships/hyperlink" Target="https://techcommunity.microsoft.com/t5/azure-data-factory/azure-data-factory-now-supports-static-ip-address-ranges/ba-p/1117508" TargetMode="External"/><Relationship Id="rId31" Type="http://schemas.openxmlformats.org/officeDocument/2006/relationships/hyperlink" Target="https://techcommunity.microsoft.com/t5/security-privacy-and-compliance/announcing-the-public-preview-of-insider-risk-management/ba-p/1114133" TargetMode="External"/><Relationship Id="rId44" Type="http://schemas.openxmlformats.org/officeDocument/2006/relationships/hyperlink" Target="https://techcommunity.microsoft.com/t5/azure-active-directory/bd-p/Azure-Active-Directory" TargetMode="External"/><Relationship Id="rId52" Type="http://schemas.openxmlformats.org/officeDocument/2006/relationships/hyperlink" Target="https://techcommunity.microsoft.com/t5/outlook-blog/outlook-on-your-mobile-browser-is-being-upgraded/ba-p/1125816" TargetMode="External"/><Relationship Id="rId60" Type="http://schemas.openxmlformats.org/officeDocument/2006/relationships/hyperlink" Target="https://techcommunity.microsoft.com/t5/microsoft-sharepoint-blog/latest-sharepoint-dev-weekly-episode-67/ba-p/1119790" TargetMode="External"/><Relationship Id="rId65" Type="http://schemas.openxmlformats.org/officeDocument/2006/relationships/hyperlink" Target="https://techcommunity.microsoft.com/t5/security-privacy-and-compliance/azure-atp-investigation-of-brute-force-and-account-enumeration/ba-p/1121006" TargetMode="External"/><Relationship Id="rId73" Type="http://schemas.openxmlformats.org/officeDocument/2006/relationships/hyperlink" Target="https://techcommunity.microsoft.com/t5/azure-database-for-postgresql/azure-database-for-postgresql-checklist-for-performance/ba-p/1113378" TargetMode="External"/><Relationship Id="rId78" Type="http://schemas.openxmlformats.org/officeDocument/2006/relationships/hyperlink" Target="https://techcommunity.microsoft.com/t5/sql-server-support/failed-to-restart-polybase-data-movement-service-after-running/ba-p/1123664" TargetMode="External"/><Relationship Id="rId81" Type="http://schemas.openxmlformats.org/officeDocument/2006/relationships/hyperlink" Target="https://techcommunity.microsoft.com/t5/testingspot-blog/winappdriver-and-desktop-ui-test-automation/ba-p/1124543" TargetMode="External"/><Relationship Id="rId86" Type="http://schemas.openxmlformats.org/officeDocument/2006/relationships/hyperlink" Target="https://techcommunity.microsoft.com/t5/azure-database-for-mysql/an-end-to-end-process-for-lifting-and-shifting-your-lamp-stack/ba-p/1126666" TargetMode="External"/><Relationship Id="rId94" Type="http://schemas.openxmlformats.org/officeDocument/2006/relationships/hyperlink" Target="https://techcommunity.microsoft.com/t5/user/viewprofilepage/user-id/522485" TargetMode="External"/><Relationship Id="rId99" Type="http://schemas.openxmlformats.org/officeDocument/2006/relationships/hyperlink" Target="https://techcommunity.microsoft.com/t5/user/viewprofilepage/user-id/521" TargetMode="External"/><Relationship Id="rId101" Type="http://schemas.openxmlformats.org/officeDocument/2006/relationships/hyperlink" Target="https://techcommunity.microsoft.com/t5/user/viewprofilepage/user-id/395352" TargetMode="External"/><Relationship Id="rId4" Type="http://schemas.openxmlformats.org/officeDocument/2006/relationships/webSettings" Target="webSettings.xml"/><Relationship Id="rId9" Type="http://schemas.openxmlformats.org/officeDocument/2006/relationships/hyperlink" Target="https://techcommunity.microsoft.com/t5/azure-data-factory/azure-data-factory-now-supports-static-ip-address-ranges/ba-p/1117508" TargetMode="External"/><Relationship Id="rId13" Type="http://schemas.openxmlformats.org/officeDocument/2006/relationships/hyperlink" Target="https://techcommunity.microsoft.com/t5/education-blog/6-new-immersive-reader-partners-flocabulary-haldor-helperbird/ba-p/1077608" TargetMode="External"/><Relationship Id="rId18" Type="http://schemas.openxmlformats.org/officeDocument/2006/relationships/hyperlink" Target="https://techcommunity.microsoft.com/t5/microsoft-data-migration/release-sql-server-migration-assistant-ssma-v8-6/ba-p/1121241" TargetMode="External"/><Relationship Id="rId39" Type="http://schemas.openxmlformats.org/officeDocument/2006/relationships/hyperlink" Target="https://techcommunity.microsoft.com/t5/azure-marketplace/azure-marketplace-new-offers-volume-58/ba-p/989200" TargetMode="External"/><Relationship Id="rId109" Type="http://schemas.openxmlformats.org/officeDocument/2006/relationships/image" Target="media/image8.jpg"/><Relationship Id="rId34" Type="http://schemas.openxmlformats.org/officeDocument/2006/relationships/hyperlink" Target="https://techcommunity.microsoft.com/t5/sql-server/released-microsoft-data-sqlclient-2-0-preview-1/ba-p/1122967" TargetMode="External"/><Relationship Id="rId50" Type="http://schemas.openxmlformats.org/officeDocument/2006/relationships/hyperlink" Target="https://techcommunity.microsoft.com/t5/office-365/bd-p/Office365General" TargetMode="External"/><Relationship Id="rId55" Type="http://schemas.openxmlformats.org/officeDocument/2006/relationships/image" Target="media/image4.jpg"/><Relationship Id="rId76" Type="http://schemas.openxmlformats.org/officeDocument/2006/relationships/hyperlink" Target="https://techcommunity.microsoft.com/t5/intune-customer-success/support-tip-configuration-policy-shows-as-pending-on-windows/ba-p/1121378" TargetMode="External"/><Relationship Id="rId97" Type="http://schemas.openxmlformats.org/officeDocument/2006/relationships/hyperlink" Target="https://techcommunity.microsoft.com/t5/user/viewprofilepage/user-id/530050" TargetMode="External"/><Relationship Id="rId104" Type="http://schemas.openxmlformats.org/officeDocument/2006/relationships/hyperlink" Target="https://techcommunity.microsoft.com/t5/microsoft-defender-atp/webinar-elevate-your-endpoint-security-with-microsoft-defender/ba-p/1125549" TargetMode="External"/><Relationship Id="rId7" Type="http://schemas.openxmlformats.org/officeDocument/2006/relationships/image" Target="media/image1.jpg"/><Relationship Id="rId71" Type="http://schemas.openxmlformats.org/officeDocument/2006/relationships/hyperlink" Target="https://techcommunity.microsoft.com/t5/azure-data-explorer/use-customer-managed-keys-to-encrypt-data-on-azure-data-explorer/ba-p/1119129" TargetMode="External"/><Relationship Id="rId92" Type="http://schemas.openxmlformats.org/officeDocument/2006/relationships/image" Target="media/image5.jpg"/><Relationship Id="rId2" Type="http://schemas.openxmlformats.org/officeDocument/2006/relationships/styles" Target="styles.xml"/><Relationship Id="rId29" Type="http://schemas.openxmlformats.org/officeDocument/2006/relationships/hyperlink" Target="https://techcommunity.microsoft.com/t5/education/bd-p/O365Education" TargetMode="External"/><Relationship Id="rId24" Type="http://schemas.openxmlformats.org/officeDocument/2006/relationships/hyperlink" Target="https://techcommunity.microsoft.com/t5/azure-portal/azure-portal-january-2020-update/ba-p/1120808" TargetMode="External"/><Relationship Id="rId40" Type="http://schemas.openxmlformats.org/officeDocument/2006/relationships/hyperlink" Target="https://techcommunity.microsoft.com/t5/azure-marketplace/azure-marketplace-new-offers-volume-58/ba-p/989200" TargetMode="External"/><Relationship Id="rId45" Type="http://schemas.openxmlformats.org/officeDocument/2006/relationships/hyperlink" Target="https://techcommunity.microsoft.com/t5/fasttrack-blog/what-s-new-in-january-with-fasttrack/ba-p/1126330" TargetMode="External"/><Relationship Id="rId66" Type="http://schemas.openxmlformats.org/officeDocument/2006/relationships/hyperlink" Target="https://techcommunity.microsoft.com/t5/educator-developer-blog/imaginecup-2020-asia-finalist/ba-p/1120246" TargetMode="External"/><Relationship Id="rId87" Type="http://schemas.openxmlformats.org/officeDocument/2006/relationships/hyperlink" Target="https://techcommunity.microsoft.com/t5/healthcare-and-life-sciences/reuse-a-planner-plan-as-a-template-hls-show-me-how/ba-p/1127715" TargetMode="External"/><Relationship Id="rId110" Type="http://schemas.openxmlformats.org/officeDocument/2006/relationships/hyperlink" Target="https://techcommunity.microsoft.com/t5/user/viewprofilepage/user-id/174092" TargetMode="External"/><Relationship Id="rId115" Type="http://schemas.openxmlformats.org/officeDocument/2006/relationships/footer" Target="footer2.xml"/><Relationship Id="rId61" Type="http://schemas.openxmlformats.org/officeDocument/2006/relationships/hyperlink" Target="https://techcommunity.microsoft.com/t5/educator-developer-blog/imaginecup-2020-emea-finalists/ba-p/1120195" TargetMode="External"/><Relationship Id="rId82" Type="http://schemas.openxmlformats.org/officeDocument/2006/relationships/hyperlink" Target="https://techcommunity.microsoft.com/t5/windows-dev-appconsult/supporting-a-modular-windows-application-with-msix-and-optional/ba-p/1124865" TargetMode="External"/><Relationship Id="rId19" Type="http://schemas.openxmlformats.org/officeDocument/2006/relationships/hyperlink" Target="https://techcommunity.microsoft.com/t5/microsoft-data-migration/release-sql-server-migration-assistant-ssma-v8-6/ba-p/1121241" TargetMode="External"/><Relationship Id="rId14" Type="http://schemas.openxmlformats.org/officeDocument/2006/relationships/hyperlink" Target="https://techcommunity.microsoft.com/t5/education/bd-p/O365Education" TargetMode="External"/><Relationship Id="rId30" Type="http://schemas.openxmlformats.org/officeDocument/2006/relationships/hyperlink" Target="https://techcommunity.microsoft.com/t5/security-privacy-and-compliance/announcing-the-public-preview-of-insider-risk-management/ba-p/1114133" TargetMode="External"/><Relationship Id="rId35" Type="http://schemas.openxmlformats.org/officeDocument/2006/relationships/hyperlink" Target="https://techcommunity.microsoft.com/t5/sql-server/bd-p/SQL_Server" TargetMode="External"/><Relationship Id="rId56" Type="http://schemas.openxmlformats.org/officeDocument/2006/relationships/hyperlink" Target="https://techcommunity.microsoft.com/t5/data-architecture-blog/welcome-to-the-data-architecture-community/ba-p/1125865" TargetMode="External"/><Relationship Id="rId77" Type="http://schemas.openxmlformats.org/officeDocument/2006/relationships/hyperlink" Target="https://techcommunity.microsoft.com/t5/sql-server/optimize-tco-with-new-sql-server-software-assurance-benefits-for/ba-p/1123731" TargetMode="External"/><Relationship Id="rId100" Type="http://schemas.openxmlformats.org/officeDocument/2006/relationships/hyperlink" Target="https://techcommunity.microsoft.com/t5/powerapps-flow/updating-classic-calendar-with-flow-error/m-p/1119838" TargetMode="External"/><Relationship Id="rId105" Type="http://schemas.openxmlformats.org/officeDocument/2006/relationships/hyperlink" Target="https://techcommunity.microsoft.com/t5/yammer-blog/meet-the-new-yammer-webinar-january-30-9-00-am-10-00-am-pt/ba-p/1110854" TargetMode="External"/><Relationship Id="rId8" Type="http://schemas.openxmlformats.org/officeDocument/2006/relationships/image" Target="media/image2.jpg"/><Relationship Id="rId51" Type="http://schemas.openxmlformats.org/officeDocument/2006/relationships/hyperlink" Target="https://techcommunity.microsoft.com/t5/outlook-blog/outlook-on-your-mobile-browser-is-being-upgraded/ba-p/1125816" TargetMode="External"/><Relationship Id="rId72" Type="http://schemas.openxmlformats.org/officeDocument/2006/relationships/hyperlink" Target="https://techcommunity.microsoft.com/t5/azurecat/new-whitepaper-stromasys-legacy-server-emulation-on-azure/ba-p/1115694" TargetMode="External"/><Relationship Id="rId93" Type="http://schemas.openxmlformats.org/officeDocument/2006/relationships/hyperlink" Target="https://techcommunity.microsoft.com/t5/windows-server-for-it-pro/windows-server-virtualized-on-linux-licencing/m-p/1114799" TargetMode="External"/><Relationship Id="rId98" Type="http://schemas.openxmlformats.org/officeDocument/2006/relationships/hyperlink" Target="https://techcommunity.microsoft.com/t5/user/viewprofilepage/user-id/280482" TargetMode="External"/><Relationship Id="rId3" Type="http://schemas.openxmlformats.org/officeDocument/2006/relationships/settings" Target="settings.xml"/><Relationship Id="rId25" Type="http://schemas.openxmlformats.org/officeDocument/2006/relationships/hyperlink" Target="https://techcommunity.microsoft.com/t5/azure-portal/azure-portal-january-2020-update/ba-p/1120808" TargetMode="External"/><Relationship Id="rId46" Type="http://schemas.openxmlformats.org/officeDocument/2006/relationships/hyperlink" Target="https://techcommunity.microsoft.com/t5/fasttrack-blog/what-s-new-in-january-with-fasttrack/ba-p/1126330" TargetMode="External"/><Relationship Id="rId67" Type="http://schemas.openxmlformats.org/officeDocument/2006/relationships/hyperlink" Target="https://techcommunity.microsoft.com/t5/educator-developer-blog/imaginecup-2020-emea-finalists/ba-p/1120195" TargetMode="External"/><Relationship Id="rId116" Type="http://schemas.openxmlformats.org/officeDocument/2006/relationships/header" Target="header3.xml"/><Relationship Id="rId20" Type="http://schemas.openxmlformats.org/officeDocument/2006/relationships/hyperlink" Target="https://techcommunity.microsoft.com/t5/microsoft-data-migration/bd-p/DataMigration" TargetMode="External"/><Relationship Id="rId41" Type="http://schemas.openxmlformats.org/officeDocument/2006/relationships/hyperlink" Target="https://techcommunity.microsoft.com/t5/azure-marketplace/bd-p/AzureMarketplace" TargetMode="External"/><Relationship Id="rId62" Type="http://schemas.openxmlformats.org/officeDocument/2006/relationships/hyperlink" Target="https://techcommunity.microsoft.com/t5/humans-of-it-blog/guest-blog-6-ways-to-maintain-and-foster-your-tech-superpower/ba-p/1120971" TargetMode="External"/><Relationship Id="rId83" Type="http://schemas.openxmlformats.org/officeDocument/2006/relationships/hyperlink" Target="https://techcommunity.microsoft.com/t5/healthcare-and-life-sciences/for-the-latest-in-executive-insights-follow-microsoft-s-claire/ba-p/1125182" TargetMode="External"/><Relationship Id="rId88" Type="http://schemas.openxmlformats.org/officeDocument/2006/relationships/hyperlink" Target="https://techcommunity.microsoft.com/t5/azure-database-for-mysql/automated-query-caching-with-the-heimdall-proxy/ba-p/1123403" TargetMode="External"/><Relationship Id="rId111" Type="http://schemas.openxmlformats.org/officeDocument/2006/relationships/hyperlink" Target="https://techcommunity.microsoft.com/t5/sharepoint/bd-p/SharePoint_General" TargetMode="External"/><Relationship Id="rId15" Type="http://schemas.openxmlformats.org/officeDocument/2006/relationships/hyperlink" Target="https://techcommunity.microsoft.com/t5/azure-data-factory/move-petabytes-of-data-with-resilience-azure-data-factory-adds/ba-p/1119025" TargetMode="External"/><Relationship Id="rId36" Type="http://schemas.openxmlformats.org/officeDocument/2006/relationships/hyperlink" Target="https://techcommunity.microsoft.com/t5/yammer-blog/ediscovery-and-native-mode-for-yammer-now-available/ba-p/1121476" TargetMode="External"/><Relationship Id="rId57" Type="http://schemas.openxmlformats.org/officeDocument/2006/relationships/hyperlink" Target="https://techcommunity.microsoft.com/t5/internet-of-things/your-iot-news-of-the-week/ba-p/1115812" TargetMode="External"/><Relationship Id="rId106" Type="http://schemas.openxmlformats.org/officeDocument/2006/relationships/hyperlink" Target="https://techcommunity.microsoft.com/t5/windows-it-pro-blog/productivity-best-practices-for-virtual-environments/ba-p/112577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13</Pages>
  <Words>5233</Words>
  <Characters>29830</Characters>
  <Application>Microsoft Office Word</Application>
  <DocSecurity>0</DocSecurity>
  <Lines>248</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Eric Starker (Indigo Slate)</dc:creator>
  <cp:lastModifiedBy>Eric Starker (Indigo Slate)</cp:lastModifiedBy>
  <cp:revision>3</cp:revision>
  <dcterms:created xsi:type="dcterms:W3CDTF">2020-01-24T21:26:00Z</dcterms:created>
  <dcterms:modified xsi:type="dcterms:W3CDTF">2020-01-24T21:45:00Z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42aa342-8706-4288-bd11-ebb85995028c_Enabled">
    <vt:lpwstr>True</vt:lpwstr>
  </property>
  <property fmtid="{D5CDD505-2E9C-101B-9397-08002B2CF9AE}" pid="3" name="MSIP_Label_f42aa342-8706-4288-bd11-ebb85995028c_SiteId">
    <vt:lpwstr>72f988bf-86f1-41af-91ab-2d7cd011db47</vt:lpwstr>
  </property>
  <property fmtid="{D5CDD505-2E9C-101B-9397-08002B2CF9AE}" pid="4" name="MSIP_Label_f42aa342-8706-4288-bd11-ebb85995028c_Owner">
    <vt:lpwstr>v-ersta@microsoft.com</vt:lpwstr>
  </property>
  <property fmtid="{D5CDD505-2E9C-101B-9397-08002B2CF9AE}" pid="5" name="MSIP_Label_f42aa342-8706-4288-bd11-ebb85995028c_SetDate">
    <vt:lpwstr>2020-01-24T21:26:07.3372568Z</vt:lpwstr>
  </property>
  <property fmtid="{D5CDD505-2E9C-101B-9397-08002B2CF9AE}" pid="6" name="MSIP_Label_f42aa342-8706-4288-bd11-ebb85995028c_Name">
    <vt:lpwstr>General</vt:lpwstr>
  </property>
  <property fmtid="{D5CDD505-2E9C-101B-9397-08002B2CF9AE}" pid="7" name="MSIP_Label_f42aa342-8706-4288-bd11-ebb85995028c_Application">
    <vt:lpwstr>Microsoft Azure Information Protection</vt:lpwstr>
  </property>
  <property fmtid="{D5CDD505-2E9C-101B-9397-08002B2CF9AE}" pid="8" name="MSIP_Label_f42aa342-8706-4288-bd11-ebb85995028c_ActionId">
    <vt:lpwstr>7a09ae5c-c680-4730-95bc-5e722e44781b</vt:lpwstr>
  </property>
  <property fmtid="{D5CDD505-2E9C-101B-9397-08002B2CF9AE}" pid="9" name="MSIP_Label_f42aa342-8706-4288-bd11-ebb85995028c_Extended_MSFT_Method">
    <vt:lpwstr>Automatic</vt:lpwstr>
  </property>
  <property fmtid="{D5CDD505-2E9C-101B-9397-08002B2CF9AE}" pid="10" name="Sensitivity">
    <vt:lpwstr>General</vt:lpwstr>
  </property>
</Properties>
</file>