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3643FC0B"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 xml:space="preserve">ty Weekly Roundup – </w:t>
      </w:r>
      <w:r w:rsidR="000B02A5">
        <w:rPr>
          <w:rFonts w:ascii="Calibri" w:eastAsia="Calibri" w:hAnsi="Calibri" w:cs="Calibri"/>
          <w:b/>
          <w:bCs/>
        </w:rPr>
        <w:t>January 5</w:t>
      </w:r>
      <w:r w:rsidR="00BA1FE4">
        <w:rPr>
          <w:rFonts w:ascii="Calibri" w:eastAsia="Calibri" w:hAnsi="Calibri" w:cs="Calibri"/>
          <w:b/>
          <w:bCs/>
        </w:rPr>
        <w:t>,</w:t>
      </w:r>
      <w:r w:rsidRPr="0C322ECB">
        <w:rPr>
          <w:rFonts w:ascii="Calibri" w:eastAsia="Calibri" w:hAnsi="Calibri" w:cs="Calibri"/>
          <w:b/>
          <w:bCs/>
        </w:rPr>
        <w:t xml:space="preserve"> 201</w:t>
      </w:r>
      <w:r w:rsidR="000B02A5">
        <w:rPr>
          <w:rFonts w:ascii="Calibri" w:eastAsia="Calibri" w:hAnsi="Calibri" w:cs="Calibri"/>
          <w:b/>
          <w:bCs/>
        </w:rPr>
        <w:t>8</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74E9E10E" w14:textId="60923859" w:rsidR="00434C88" w:rsidRDefault="0C322ECB" w:rsidP="00141307">
      <w:pPr>
        <w:rPr>
          <w:rFonts w:ascii="Calibri" w:eastAsia="Calibri" w:hAnsi="Calibri" w:cs="Calibri"/>
        </w:rPr>
      </w:pPr>
      <w:r w:rsidRPr="0C322ECB">
        <w:rPr>
          <w:rFonts w:ascii="Calibri" w:eastAsia="Calibri" w:hAnsi="Calibri" w:cs="Calibri"/>
          <w:b/>
          <w:bCs/>
        </w:rPr>
        <w:t xml:space="preserve">PRODUCT NEWS DISCUSSIONS </w:t>
      </w:r>
      <w:r w:rsidRPr="0C322ECB">
        <w:rPr>
          <w:rFonts w:ascii="Calibri" w:eastAsia="Calibri" w:hAnsi="Calibri" w:cs="Calibri"/>
        </w:rPr>
        <w:t xml:space="preserve"> </w:t>
      </w:r>
    </w:p>
    <w:p w14:paraId="648891FC" w14:textId="77983EE9" w:rsidR="001F02B4" w:rsidRDefault="00ED793C" w:rsidP="001F02B4">
      <w:pPr>
        <w:spacing w:after="0"/>
        <w:rPr>
          <w:rFonts w:ascii="Calibri" w:eastAsia="Calibri" w:hAnsi="Calibri" w:cs="Calibri"/>
        </w:rPr>
      </w:pPr>
      <w:hyperlink r:id="rId10" w:history="1">
        <w:r w:rsidR="001F02B4" w:rsidRPr="001F02B4">
          <w:rPr>
            <w:rStyle w:val="Hyperlink"/>
            <w:rFonts w:ascii="Calibri" w:eastAsia="Calibri" w:hAnsi="Calibri" w:cs="Calibri"/>
          </w:rPr>
          <w:t>Azure Information Protection Documentation Update for December 2017</w:t>
        </w:r>
      </w:hyperlink>
    </w:p>
    <w:p w14:paraId="2019D735" w14:textId="4EC16329" w:rsidR="00941DDE" w:rsidRDefault="00941DDE" w:rsidP="00141307">
      <w:pPr>
        <w:rPr>
          <w:rFonts w:eastAsia="Calibri" w:cstheme="minorHAnsi"/>
        </w:rPr>
      </w:pPr>
      <w:r>
        <w:rPr>
          <w:rFonts w:eastAsia="Calibri" w:cstheme="minorHAnsi"/>
        </w:rPr>
        <w:t xml:space="preserve">On December 29, 2017, Microsoft announced </w:t>
      </w:r>
      <w:r w:rsidR="001F7749">
        <w:rPr>
          <w:rFonts w:eastAsia="Calibri" w:cstheme="minorHAnsi"/>
        </w:rPr>
        <w:t xml:space="preserve">an update to the documentation for Azure Information Protection. Join the </w:t>
      </w:r>
      <w:hyperlink r:id="rId11" w:history="1">
        <w:r w:rsidR="001F7749" w:rsidRPr="001F7749">
          <w:rPr>
            <w:rStyle w:val="Hyperlink"/>
            <w:rFonts w:eastAsia="Calibri" w:cstheme="minorHAnsi"/>
          </w:rPr>
          <w:t>conversation</w:t>
        </w:r>
      </w:hyperlink>
      <w:r w:rsidR="001F7749">
        <w:rPr>
          <w:rFonts w:eastAsia="Calibri" w:cstheme="minorHAnsi"/>
        </w:rPr>
        <w:t xml:space="preserve"> in the </w:t>
      </w:r>
      <w:hyperlink r:id="rId12" w:history="1">
        <w:r w:rsidR="001F7749" w:rsidRPr="000B02A5">
          <w:rPr>
            <w:rStyle w:val="Hyperlink"/>
            <w:rFonts w:eastAsia="Calibri" w:cstheme="minorHAnsi"/>
          </w:rPr>
          <w:t>Azure Information Protection space</w:t>
        </w:r>
      </w:hyperlink>
      <w:r w:rsidR="001F7749">
        <w:rPr>
          <w:rFonts w:eastAsia="Calibri" w:cstheme="minorHAnsi"/>
        </w:rPr>
        <w:t>.</w:t>
      </w:r>
    </w:p>
    <w:p w14:paraId="4EBBF5C3" w14:textId="0C084F57" w:rsidR="00F437AF" w:rsidRDefault="00ED793C" w:rsidP="009A04AC">
      <w:pPr>
        <w:spacing w:after="0"/>
        <w:rPr>
          <w:rFonts w:eastAsia="Calibri" w:cstheme="minorHAnsi"/>
        </w:rPr>
      </w:pPr>
      <w:hyperlink r:id="rId13" w:history="1">
        <w:r w:rsidR="00F437AF" w:rsidRPr="009A04AC">
          <w:rPr>
            <w:rStyle w:val="Hyperlink"/>
            <w:rFonts w:eastAsia="Calibri" w:cstheme="minorHAnsi"/>
          </w:rPr>
          <w:t>New learning templates in Excel</w:t>
        </w:r>
      </w:hyperlink>
    </w:p>
    <w:p w14:paraId="6BF1F88D" w14:textId="300D4D25" w:rsidR="00F437AF" w:rsidRDefault="00F437AF" w:rsidP="00141307">
      <w:pPr>
        <w:rPr>
          <w:rFonts w:eastAsia="Calibri" w:cstheme="minorHAnsi"/>
        </w:rPr>
      </w:pPr>
      <w:r>
        <w:rPr>
          <w:rFonts w:eastAsia="Calibri" w:cstheme="minorHAnsi"/>
        </w:rPr>
        <w:t>On January 2, 201</w:t>
      </w:r>
      <w:r w:rsidR="000B02A5">
        <w:rPr>
          <w:rFonts w:eastAsia="Calibri" w:cstheme="minorHAnsi"/>
        </w:rPr>
        <w:t>8</w:t>
      </w:r>
      <w:r>
        <w:rPr>
          <w:rFonts w:eastAsia="Calibri" w:cstheme="minorHAnsi"/>
        </w:rPr>
        <w:t xml:space="preserve">, Microsoft announced new learning templates available in Excel. Join the </w:t>
      </w:r>
      <w:hyperlink r:id="rId14" w:history="1">
        <w:r w:rsidRPr="009A04AC">
          <w:rPr>
            <w:rStyle w:val="Hyperlink"/>
            <w:rFonts w:eastAsia="Calibri" w:cstheme="minorHAnsi"/>
          </w:rPr>
          <w:t>conversation</w:t>
        </w:r>
      </w:hyperlink>
      <w:r>
        <w:rPr>
          <w:rFonts w:eastAsia="Calibri" w:cstheme="minorHAnsi"/>
        </w:rPr>
        <w:t xml:space="preserve"> in the </w:t>
      </w:r>
      <w:hyperlink r:id="rId15" w:history="1">
        <w:r w:rsidRPr="007D2B16">
          <w:rPr>
            <w:rStyle w:val="Hyperlink"/>
            <w:rFonts w:eastAsia="Calibri" w:cstheme="minorHAnsi"/>
          </w:rPr>
          <w:t>Excel space</w:t>
        </w:r>
      </w:hyperlink>
      <w:r>
        <w:rPr>
          <w:rFonts w:eastAsia="Calibri" w:cstheme="minorHAnsi"/>
        </w:rPr>
        <w:t>.</w:t>
      </w:r>
    </w:p>
    <w:p w14:paraId="095560E8" w14:textId="78CA17E0" w:rsidR="005E2EAB" w:rsidRDefault="00ED793C" w:rsidP="00B92BC9">
      <w:pPr>
        <w:spacing w:after="0"/>
        <w:rPr>
          <w:rFonts w:eastAsia="Calibri" w:cstheme="minorHAnsi"/>
        </w:rPr>
      </w:pPr>
      <w:hyperlink r:id="rId16" w:history="1">
        <w:r w:rsidR="005E2EAB" w:rsidRPr="00B92BC9">
          <w:rPr>
            <w:rStyle w:val="Hyperlink"/>
            <w:rFonts w:eastAsia="Calibri" w:cstheme="minorHAnsi"/>
          </w:rPr>
          <w:t xml:space="preserve">Insider Fast: Outlook for Mac now supports </w:t>
        </w:r>
        <w:r w:rsidR="00B92BC9" w:rsidRPr="00B92BC9">
          <w:rPr>
            <w:rStyle w:val="Hyperlink"/>
            <w:rFonts w:eastAsia="Calibri" w:cstheme="minorHAnsi"/>
          </w:rPr>
          <w:t>creation of Office 365 Groups!</w:t>
        </w:r>
      </w:hyperlink>
    </w:p>
    <w:p w14:paraId="3B91F567" w14:textId="6F2A643E" w:rsidR="00E34DDF" w:rsidRDefault="00E34DDF" w:rsidP="00141307">
      <w:pPr>
        <w:rPr>
          <w:rFonts w:eastAsia="Calibri" w:cstheme="minorHAnsi"/>
        </w:rPr>
      </w:pPr>
      <w:r>
        <w:rPr>
          <w:rFonts w:eastAsia="Calibri" w:cstheme="minorHAnsi"/>
        </w:rPr>
        <w:t xml:space="preserve">On January 2, 2018, Microsoft announced Outlook for Mac now supports the creation of </w:t>
      </w:r>
      <w:r w:rsidR="00844609">
        <w:rPr>
          <w:rFonts w:eastAsia="Calibri" w:cstheme="minorHAnsi"/>
        </w:rPr>
        <w:t xml:space="preserve">Office 365 Groups. Join the </w:t>
      </w:r>
      <w:hyperlink r:id="rId17" w:history="1">
        <w:r w:rsidR="00844609" w:rsidRPr="005E2EAB">
          <w:rPr>
            <w:rStyle w:val="Hyperlink"/>
            <w:rFonts w:eastAsia="Calibri" w:cstheme="minorHAnsi"/>
          </w:rPr>
          <w:t>conversation</w:t>
        </w:r>
      </w:hyperlink>
      <w:r w:rsidR="00844609">
        <w:rPr>
          <w:rFonts w:eastAsia="Calibri" w:cstheme="minorHAnsi"/>
        </w:rPr>
        <w:t xml:space="preserve"> in the Outlook space.</w:t>
      </w:r>
    </w:p>
    <w:p w14:paraId="48549F1A" w14:textId="57B28EB8" w:rsidR="00201A20" w:rsidRPr="00A0451C" w:rsidRDefault="00A0451C" w:rsidP="00166318">
      <w:pPr>
        <w:spacing w:after="0"/>
        <w:rPr>
          <w:rStyle w:val="Hyperlink"/>
          <w:rFonts w:eastAsia="Calibri" w:cstheme="minorHAnsi"/>
        </w:rPr>
      </w:pPr>
      <w:r>
        <w:rPr>
          <w:rFonts w:cstheme="minorHAnsi"/>
          <w:color w:val="333333"/>
          <w:shd w:val="clear" w:color="auto" w:fill="FFFFFF"/>
        </w:rPr>
        <w:fldChar w:fldCharType="begin"/>
      </w:r>
      <w:r>
        <w:rPr>
          <w:rFonts w:cstheme="minorHAnsi"/>
          <w:color w:val="333333"/>
          <w:shd w:val="clear" w:color="auto" w:fill="FFFFFF"/>
        </w:rPr>
        <w:instrText xml:space="preserve"> HYPERLINK "https://techcommunity.microsoft.com/t5/Security-Privacy-and-Compliance/New-in-Office-365-security-amp-compliance-January-update/ba-p/141336" </w:instrText>
      </w:r>
      <w:r>
        <w:rPr>
          <w:rFonts w:cstheme="minorHAnsi"/>
          <w:color w:val="333333"/>
          <w:shd w:val="clear" w:color="auto" w:fill="FFFFFF"/>
        </w:rPr>
        <w:fldChar w:fldCharType="separate"/>
      </w:r>
      <w:r w:rsidR="00166318" w:rsidRPr="00A0451C">
        <w:rPr>
          <w:rStyle w:val="Hyperlink"/>
          <w:rFonts w:cstheme="minorHAnsi"/>
          <w:shd w:val="clear" w:color="auto" w:fill="FFFFFF"/>
        </w:rPr>
        <w:t>New in Office 365 security &amp; compliance – January update</w:t>
      </w:r>
    </w:p>
    <w:p w14:paraId="56ED1457" w14:textId="4C413EC8" w:rsidR="002A259E" w:rsidRDefault="00A0451C" w:rsidP="002A259E">
      <w:pPr>
        <w:rPr>
          <w:rFonts w:ascii="Helvetica" w:hAnsi="Helvetica" w:cs="Helvetica"/>
          <w:color w:val="333333"/>
        </w:rPr>
      </w:pPr>
      <w:r>
        <w:rPr>
          <w:rFonts w:cstheme="minorHAnsi"/>
          <w:color w:val="333333"/>
          <w:shd w:val="clear" w:color="auto" w:fill="FFFFFF"/>
        </w:rPr>
        <w:fldChar w:fldCharType="end"/>
      </w:r>
      <w:r w:rsidR="00071155" w:rsidRPr="00166318">
        <w:rPr>
          <w:rFonts w:eastAsia="Calibri" w:cstheme="minorHAnsi"/>
        </w:rPr>
        <w:t xml:space="preserve">On January 3, 2018, Microsoft announced several new updates to </w:t>
      </w:r>
      <w:r w:rsidR="00201A20" w:rsidRPr="00166318">
        <w:rPr>
          <w:rFonts w:cstheme="minorHAnsi"/>
          <w:color w:val="333333"/>
          <w:shd w:val="clear" w:color="auto" w:fill="FFFFFF"/>
        </w:rPr>
        <w:t xml:space="preserve">help you achieve your compliance goals, including complying with the General Data Protection Regulation (GDPR), along with enhancements to Advanced Threat Protection, eDiscovery and Advanced Data Governance. Join the </w:t>
      </w:r>
      <w:hyperlink r:id="rId18" w:history="1">
        <w:r w:rsidR="00201A20" w:rsidRPr="00166318">
          <w:rPr>
            <w:rStyle w:val="Hyperlink"/>
            <w:rFonts w:cstheme="minorHAnsi"/>
            <w:shd w:val="clear" w:color="auto" w:fill="FFFFFF"/>
          </w:rPr>
          <w:t>conversation</w:t>
        </w:r>
      </w:hyperlink>
      <w:r w:rsidR="00201A20" w:rsidRPr="00166318">
        <w:rPr>
          <w:rFonts w:cstheme="minorHAnsi"/>
          <w:color w:val="333333"/>
          <w:shd w:val="clear" w:color="auto" w:fill="FFFFFF"/>
        </w:rPr>
        <w:t xml:space="preserve"> in the </w:t>
      </w:r>
      <w:hyperlink r:id="rId19" w:history="1">
        <w:r w:rsidR="00201A20" w:rsidRPr="00A0451C">
          <w:rPr>
            <w:rStyle w:val="Hyperlink"/>
            <w:rFonts w:cstheme="minorHAnsi"/>
            <w:shd w:val="clear" w:color="auto" w:fill="FFFFFF"/>
          </w:rPr>
          <w:t>Security, Privacy and Compliance space</w:t>
        </w:r>
      </w:hyperlink>
      <w:r w:rsidR="00201A20" w:rsidRPr="00166318">
        <w:rPr>
          <w:rFonts w:cstheme="minorHAnsi"/>
          <w:color w:val="333333"/>
          <w:shd w:val="clear" w:color="auto" w:fill="FFFFFF"/>
        </w:rPr>
        <w:t>.</w:t>
      </w:r>
    </w:p>
    <w:p w14:paraId="192C6ED3" w14:textId="255DD19F" w:rsidR="008D654D" w:rsidRPr="002A259E" w:rsidRDefault="00ED793C" w:rsidP="002A259E">
      <w:pPr>
        <w:spacing w:after="0"/>
        <w:rPr>
          <w:rFonts w:cstheme="minorHAnsi"/>
          <w:color w:val="333333"/>
          <w:shd w:val="clear" w:color="auto" w:fill="FFFFFF"/>
        </w:rPr>
      </w:pPr>
      <w:hyperlink r:id="rId20" w:anchor="M179" w:history="1">
        <w:r w:rsidR="002A259E" w:rsidRPr="002A259E">
          <w:rPr>
            <w:rStyle w:val="Hyperlink"/>
            <w:rFonts w:cstheme="minorHAnsi"/>
            <w:shd w:val="clear" w:color="auto" w:fill="FFFFFF"/>
          </w:rPr>
          <w:t>Securing Azure customers from CPU vulnerability</w:t>
        </w:r>
      </w:hyperlink>
    </w:p>
    <w:p w14:paraId="541B7E04" w14:textId="50ADCDD0" w:rsidR="00DB43ED" w:rsidRPr="002A259E" w:rsidRDefault="00DB43ED" w:rsidP="00141307">
      <w:pPr>
        <w:rPr>
          <w:rFonts w:cstheme="minorHAnsi"/>
          <w:color w:val="333333"/>
          <w:shd w:val="clear" w:color="auto" w:fill="FFFFFF"/>
        </w:rPr>
      </w:pPr>
      <w:r w:rsidRPr="002A259E">
        <w:rPr>
          <w:rFonts w:cstheme="minorHAnsi"/>
          <w:color w:val="333333"/>
          <w:shd w:val="clear" w:color="auto" w:fill="FFFFFF"/>
        </w:rPr>
        <w:t xml:space="preserve">On January 3, 2018, Microsoft announced </w:t>
      </w:r>
      <w:r w:rsidR="00B52C27" w:rsidRPr="002A259E">
        <w:rPr>
          <w:rFonts w:cstheme="minorHAnsi"/>
          <w:color w:val="333333"/>
          <w:shd w:val="clear" w:color="auto" w:fill="FFFFFF"/>
        </w:rPr>
        <w:t xml:space="preserve">that Azure infrastructure has been updated to address the </w:t>
      </w:r>
      <w:r w:rsidR="008D654D" w:rsidRPr="002A259E">
        <w:rPr>
          <w:rFonts w:cstheme="minorHAnsi"/>
          <w:color w:val="333333"/>
          <w:shd w:val="clear" w:color="auto" w:fill="FFFFFF"/>
        </w:rPr>
        <w:t>recently disclosed industry-wide, hardware-based security</w:t>
      </w:r>
      <w:r w:rsidR="00B52C27" w:rsidRPr="002A259E">
        <w:rPr>
          <w:rFonts w:cstheme="minorHAnsi"/>
          <w:color w:val="333333"/>
          <w:shd w:val="clear" w:color="auto" w:fill="FFFFFF"/>
        </w:rPr>
        <w:t xml:space="preserve"> vulnerability</w:t>
      </w:r>
      <w:r w:rsidR="008D654D" w:rsidRPr="002A259E">
        <w:rPr>
          <w:rFonts w:cstheme="minorHAnsi"/>
          <w:color w:val="333333"/>
          <w:shd w:val="clear" w:color="auto" w:fill="FFFFFF"/>
        </w:rPr>
        <w:t xml:space="preserve">. Join the </w:t>
      </w:r>
      <w:hyperlink r:id="rId21" w:anchor="M179" w:history="1">
        <w:r w:rsidR="008D654D" w:rsidRPr="002A259E">
          <w:rPr>
            <w:rStyle w:val="Hyperlink"/>
            <w:rFonts w:cstheme="minorHAnsi"/>
            <w:shd w:val="clear" w:color="auto" w:fill="FFFFFF"/>
          </w:rPr>
          <w:t>conversation</w:t>
        </w:r>
      </w:hyperlink>
      <w:r w:rsidR="008D654D" w:rsidRPr="002A259E">
        <w:rPr>
          <w:rFonts w:cstheme="minorHAnsi"/>
          <w:color w:val="333333"/>
          <w:shd w:val="clear" w:color="auto" w:fill="FFFFFF"/>
        </w:rPr>
        <w:t xml:space="preserve"> in the </w:t>
      </w:r>
      <w:hyperlink r:id="rId22" w:history="1">
        <w:r w:rsidR="008D654D" w:rsidRPr="00C74F2A">
          <w:rPr>
            <w:rStyle w:val="Hyperlink"/>
            <w:rFonts w:cstheme="minorHAnsi"/>
            <w:shd w:val="clear" w:color="auto" w:fill="FFFFFF"/>
          </w:rPr>
          <w:t xml:space="preserve">Azure Security </w:t>
        </w:r>
        <w:r w:rsidR="00C74F2A" w:rsidRPr="00C74F2A">
          <w:rPr>
            <w:rStyle w:val="Hyperlink"/>
            <w:rFonts w:cstheme="minorHAnsi"/>
            <w:shd w:val="clear" w:color="auto" w:fill="FFFFFF"/>
          </w:rPr>
          <w:t xml:space="preserve">+ Identity </w:t>
        </w:r>
        <w:r w:rsidR="008D654D" w:rsidRPr="00C74F2A">
          <w:rPr>
            <w:rStyle w:val="Hyperlink"/>
            <w:rFonts w:cstheme="minorHAnsi"/>
            <w:shd w:val="clear" w:color="auto" w:fill="FFFFFF"/>
          </w:rPr>
          <w:t>space</w:t>
        </w:r>
      </w:hyperlink>
      <w:r w:rsidR="008D654D" w:rsidRPr="002A259E">
        <w:rPr>
          <w:rFonts w:cstheme="minorHAnsi"/>
          <w:color w:val="333333"/>
          <w:shd w:val="clear" w:color="auto" w:fill="FFFFFF"/>
        </w:rPr>
        <w:t>.</w:t>
      </w:r>
    </w:p>
    <w:p w14:paraId="0C538EB8" w14:textId="06882F69" w:rsidR="001175EF" w:rsidRDefault="00ED793C" w:rsidP="001175EF">
      <w:pPr>
        <w:spacing w:after="0"/>
        <w:rPr>
          <w:rFonts w:cstheme="minorHAnsi"/>
          <w:color w:val="333333"/>
          <w:shd w:val="clear" w:color="auto" w:fill="FFFFFF"/>
        </w:rPr>
      </w:pPr>
      <w:hyperlink r:id="rId23" w:anchor="M55" w:history="1">
        <w:r w:rsidR="001175EF" w:rsidRPr="001175EF">
          <w:rPr>
            <w:rStyle w:val="Hyperlink"/>
            <w:rFonts w:cstheme="minorHAnsi"/>
            <w:shd w:val="clear" w:color="auto" w:fill="FFFFFF"/>
          </w:rPr>
          <w:t>Asynchronous refresh with the REST API for Azure Analysis Services</w:t>
        </w:r>
      </w:hyperlink>
    </w:p>
    <w:p w14:paraId="2FB2BE17" w14:textId="6EEF6722" w:rsidR="000A3B99" w:rsidRPr="00166318" w:rsidRDefault="00FD0CD5" w:rsidP="00141307">
      <w:pPr>
        <w:rPr>
          <w:rFonts w:eastAsia="Calibri" w:cstheme="minorHAnsi"/>
        </w:rPr>
      </w:pPr>
      <w:r>
        <w:rPr>
          <w:rFonts w:eastAsia="Calibri" w:cstheme="minorHAnsi"/>
        </w:rPr>
        <w:t xml:space="preserve">On January 4, 2018, Microsoft announced the REST API for Azure Analysis Services. Join the </w:t>
      </w:r>
      <w:hyperlink r:id="rId24" w:anchor="M55" w:history="1">
        <w:r w:rsidRPr="001175EF">
          <w:rPr>
            <w:rStyle w:val="Hyperlink"/>
            <w:rFonts w:eastAsia="Calibri" w:cstheme="minorHAnsi"/>
          </w:rPr>
          <w:t>conversation</w:t>
        </w:r>
      </w:hyperlink>
      <w:r>
        <w:rPr>
          <w:rFonts w:eastAsia="Calibri" w:cstheme="minorHAnsi"/>
        </w:rPr>
        <w:t xml:space="preserve"> in the </w:t>
      </w:r>
      <w:hyperlink r:id="rId25" w:history="1">
        <w:r w:rsidRPr="00447CC7">
          <w:rPr>
            <w:rStyle w:val="Hyperlink"/>
            <w:rFonts w:eastAsia="Calibri" w:cstheme="minorHAnsi"/>
          </w:rPr>
          <w:t>Azure Analytics space</w:t>
        </w:r>
      </w:hyperlink>
      <w:r>
        <w:rPr>
          <w:rFonts w:eastAsia="Calibri" w:cstheme="minorHAnsi"/>
        </w:rPr>
        <w:t>.</w:t>
      </w:r>
    </w:p>
    <w:p w14:paraId="3364EF91" w14:textId="264C5F42" w:rsidR="00FE6099" w:rsidRDefault="0C322ECB" w:rsidP="001E1E09">
      <w:pPr>
        <w:rPr>
          <w:rFonts w:cstheme="minorHAnsi"/>
          <w:color w:val="333333"/>
          <w:shd w:val="clear" w:color="auto" w:fill="FFFFFF"/>
        </w:rPr>
      </w:pPr>
      <w:r w:rsidRPr="0C322ECB">
        <w:rPr>
          <w:rFonts w:ascii="Calibri" w:eastAsia="Calibri" w:hAnsi="Calibri" w:cs="Calibri"/>
          <w:b/>
          <w:bCs/>
        </w:rPr>
        <w:t>HANDY RESOURCES</w:t>
      </w:r>
      <w:r w:rsidR="001E1E09" w:rsidRPr="001E1E09">
        <w:rPr>
          <w:rFonts w:cstheme="minorHAnsi"/>
          <w:color w:val="333333"/>
          <w:shd w:val="clear" w:color="auto" w:fill="FFFFFF"/>
        </w:rPr>
        <w:t xml:space="preserve"> </w:t>
      </w:r>
    </w:p>
    <w:p w14:paraId="5AEF1F52" w14:textId="6073985B" w:rsidR="006C28BA" w:rsidRPr="002B6FB1" w:rsidRDefault="00ED793C" w:rsidP="002B6FB1">
      <w:pPr>
        <w:spacing w:after="0"/>
        <w:rPr>
          <w:rFonts w:cstheme="minorHAnsi"/>
          <w:color w:val="333333"/>
          <w:shd w:val="clear" w:color="auto" w:fill="FFFFFF"/>
        </w:rPr>
      </w:pPr>
      <w:hyperlink r:id="rId26" w:anchor="M305" w:history="1">
        <w:r w:rsidR="006C28BA" w:rsidRPr="002B6FB1">
          <w:rPr>
            <w:rStyle w:val="Hyperlink"/>
            <w:rFonts w:cstheme="minorHAnsi"/>
            <w:shd w:val="clear" w:color="auto" w:fill="FFFFFF"/>
          </w:rPr>
          <w:t>Azure Data Lake tools integrates with VSCode Data Lake Explorer and Azure Account</w:t>
        </w:r>
      </w:hyperlink>
    </w:p>
    <w:p w14:paraId="31E6D9DB" w14:textId="11CBFC28" w:rsidR="006C28BA" w:rsidRDefault="002B6FB1" w:rsidP="001E1E09">
      <w:pPr>
        <w:rPr>
          <w:rFonts w:cstheme="minorHAnsi"/>
          <w:color w:val="333333"/>
          <w:shd w:val="clear" w:color="auto" w:fill="FFFFFF"/>
        </w:rPr>
      </w:pPr>
      <w:r w:rsidRPr="002B6FB1">
        <w:rPr>
          <w:rFonts w:cstheme="minorHAnsi"/>
          <w:color w:val="333333"/>
          <w:shd w:val="clear" w:color="auto" w:fill="FFFFFF"/>
        </w:rPr>
        <w:t>If you are a data scientist and want to explore the data and understand what is being saved and what the hierarchy of the folder is, please try Data Lake Explorer in VSCode ADL Tools. If you are a developer and look for easier navigation inside the ADLS, please use Data Lake Explorer in VSCode ADL Tools. The VSCode Data Lake Explorer enhances your Azure login experiences, empowers you to manage your ADLA metadata in a tree like hierarchical way and enables easier file exploration for ADLS resources under your Azure subscriptions. You can also preview, delete, download, and upload files through contextual menu. With the integration of VSCode explorer, you can choose your preferred way to manage your U-SQL databases and your ADLS storage accounts in addition to the existing ADLA and ADLS commands.</w:t>
      </w:r>
    </w:p>
    <w:p w14:paraId="3A014C8E" w14:textId="64136F08" w:rsidR="00A1138C" w:rsidRPr="003E666C" w:rsidRDefault="00ED793C" w:rsidP="003E666C">
      <w:pPr>
        <w:spacing w:after="0"/>
        <w:rPr>
          <w:rFonts w:cstheme="minorHAnsi"/>
          <w:color w:val="333333"/>
          <w:shd w:val="clear" w:color="auto" w:fill="FFFFFF"/>
        </w:rPr>
      </w:pPr>
      <w:hyperlink r:id="rId27" w:history="1">
        <w:r w:rsidR="00A1138C" w:rsidRPr="003E666C">
          <w:rPr>
            <w:rStyle w:val="Hyperlink"/>
            <w:rFonts w:cstheme="minorHAnsi"/>
            <w:shd w:val="clear" w:color="auto" w:fill="FFFFFF"/>
          </w:rPr>
          <w:t>Migration checklist when moving to Azure App Service</w:t>
        </w:r>
      </w:hyperlink>
    </w:p>
    <w:p w14:paraId="090EC48C" w14:textId="39475962" w:rsidR="00A1138C" w:rsidRDefault="003E666C" w:rsidP="001E1E09">
      <w:pPr>
        <w:rPr>
          <w:rFonts w:cstheme="minorHAnsi"/>
          <w:color w:val="333333"/>
          <w:shd w:val="clear" w:color="auto" w:fill="FFFFFF"/>
        </w:rPr>
      </w:pPr>
      <w:r w:rsidRPr="003E666C">
        <w:rPr>
          <w:rFonts w:cstheme="minorHAnsi"/>
          <w:color w:val="333333"/>
          <w:shd w:val="clear" w:color="auto" w:fill="FFFFFF"/>
        </w:rPr>
        <w:t>We have been continuously getting requests from customers, colleagues and partners around what to consider when migrating applications to Azure PaaS service but more specifically to the App Service. This post tries to cover the majority of those cases and aims to provide a checklist and ready reckoner for customers/partners intending to migrate their existing applications to Azure App Service.</w:t>
      </w:r>
    </w:p>
    <w:p w14:paraId="013CC797" w14:textId="1D7A38B2" w:rsidR="00950756" w:rsidRPr="00BC5C56" w:rsidRDefault="00ED793C" w:rsidP="00BC5C56">
      <w:pPr>
        <w:spacing w:after="0"/>
        <w:rPr>
          <w:rFonts w:cstheme="minorHAnsi"/>
          <w:color w:val="333333"/>
          <w:shd w:val="clear" w:color="auto" w:fill="FFFFFF"/>
        </w:rPr>
      </w:pPr>
      <w:hyperlink r:id="rId28" w:anchor="M1792" w:history="1">
        <w:r w:rsidR="00950756" w:rsidRPr="00BC5C56">
          <w:rPr>
            <w:rStyle w:val="Hyperlink"/>
            <w:rFonts w:cstheme="minorHAnsi"/>
            <w:shd w:val="clear" w:color="auto" w:fill="FFFFFF"/>
          </w:rPr>
          <w:t>Azure #CosmosDB: Recap of 2017</w:t>
        </w:r>
      </w:hyperlink>
    </w:p>
    <w:p w14:paraId="08AF0CC0" w14:textId="3F8293CC" w:rsidR="00950756" w:rsidRDefault="00BC5C56" w:rsidP="001E1E09">
      <w:pPr>
        <w:rPr>
          <w:rFonts w:cstheme="minorHAnsi"/>
          <w:color w:val="333333"/>
          <w:shd w:val="clear" w:color="auto" w:fill="FFFFFF"/>
        </w:rPr>
      </w:pPr>
      <w:r w:rsidRPr="00BC5C56">
        <w:rPr>
          <w:rFonts w:cstheme="minorHAnsi"/>
          <w:color w:val="333333"/>
          <w:shd w:val="clear" w:color="auto" w:fill="FFFFFF"/>
        </w:rPr>
        <w:t>It was a pretty amazing year for Azure Cosmos DB, highlighted by the launch of the service, the preview and general availability of Graph, Table APIs, MongoDB API, native Spark connector and many other awesome capabilities. There were breakthroughs in making our SLAs truly industry-leading, adding native integration with Azure Functions and launching Try Cosmos DB for free to empower anyone to experience and play with our service without having an Azure account or having to specify a credit card.</w:t>
      </w:r>
    </w:p>
    <w:p w14:paraId="0F6CCBD5" w14:textId="10122412" w:rsidR="00BD43F1" w:rsidRPr="00134865" w:rsidRDefault="00ED793C" w:rsidP="00134865">
      <w:pPr>
        <w:spacing w:after="0"/>
        <w:rPr>
          <w:rFonts w:cstheme="minorHAnsi"/>
          <w:color w:val="333333"/>
          <w:shd w:val="clear" w:color="auto" w:fill="FFFFFF"/>
        </w:rPr>
      </w:pPr>
      <w:hyperlink r:id="rId29" w:anchor="M1793" w:history="1">
        <w:r w:rsidR="00BD43F1" w:rsidRPr="00134865">
          <w:rPr>
            <w:rStyle w:val="Hyperlink"/>
            <w:rFonts w:cstheme="minorHAnsi"/>
            <w:shd w:val="clear" w:color="auto" w:fill="FFFFFF"/>
          </w:rPr>
          <w:t>Today on Azure Friday: Azure Analysis Services Scale Out &amp; Diagnostics</w:t>
        </w:r>
      </w:hyperlink>
    </w:p>
    <w:p w14:paraId="22FE7C0A" w14:textId="3DE3A482" w:rsidR="00134865" w:rsidRDefault="00134865" w:rsidP="001E1E09">
      <w:pPr>
        <w:rPr>
          <w:rFonts w:cstheme="minorHAnsi"/>
          <w:color w:val="333333"/>
          <w:shd w:val="clear" w:color="auto" w:fill="FFFFFF"/>
        </w:rPr>
      </w:pPr>
      <w:r w:rsidRPr="00134865">
        <w:rPr>
          <w:rFonts w:cstheme="minorHAnsi"/>
          <w:color w:val="333333"/>
          <w:shd w:val="clear" w:color="auto" w:fill="FFFFFF"/>
        </w:rPr>
        <w:t>Christian Wade stops by to chat with Scott Hanselman about how to use Azure Analysis Services diagnostic logging and query scale out. These features provide high scalability and monitoring for IT-owned "corporate BI" and are much easier to set up in Azure than on-premises.</w:t>
      </w:r>
    </w:p>
    <w:p w14:paraId="12CE8DB7" w14:textId="695EC195" w:rsidR="00330C69" w:rsidRPr="00BD07B5" w:rsidRDefault="00ED793C" w:rsidP="00BD07B5">
      <w:pPr>
        <w:spacing w:after="0"/>
        <w:rPr>
          <w:rFonts w:cstheme="minorHAnsi"/>
          <w:color w:val="333333"/>
          <w:shd w:val="clear" w:color="auto" w:fill="FFFFFF"/>
        </w:rPr>
      </w:pPr>
      <w:hyperlink r:id="rId30" w:anchor="M129" w:history="1">
        <w:r w:rsidR="00330C69" w:rsidRPr="00BD07B5">
          <w:rPr>
            <w:rStyle w:val="Hyperlink"/>
            <w:rFonts w:cstheme="minorHAnsi"/>
            <w:shd w:val="clear" w:color="auto" w:fill="FFFFFF"/>
          </w:rPr>
          <w:t>Why it’s important to integrate your VPN with Microsoft Advanced Threat Analytics</w:t>
        </w:r>
      </w:hyperlink>
    </w:p>
    <w:p w14:paraId="29164C46" w14:textId="436DEA44" w:rsidR="00330C69" w:rsidRDefault="00BD07B5" w:rsidP="001E1E09">
      <w:pPr>
        <w:rPr>
          <w:rFonts w:cstheme="minorHAnsi"/>
          <w:color w:val="333333"/>
          <w:shd w:val="clear" w:color="auto" w:fill="FFFFFF"/>
        </w:rPr>
      </w:pPr>
      <w:r w:rsidRPr="00BD07B5">
        <w:rPr>
          <w:rFonts w:cstheme="minorHAnsi"/>
          <w:color w:val="333333"/>
          <w:shd w:val="clear" w:color="auto" w:fill="FFFFFF"/>
        </w:rPr>
        <w:t>A majority of IT teams use Virtual Private Network (VPN) connections as a method to grant remote users access to corporate resources from outside the company’s network. A VPN connection provides employees flexibility by allowing them to work on the go and helps to increase productivity. </w:t>
      </w:r>
    </w:p>
    <w:p w14:paraId="0B3854CF" w14:textId="2872C414" w:rsidR="00E44B4E" w:rsidRDefault="00ED793C" w:rsidP="00E44B4E">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31" w:anchor="M85" w:history="1">
        <w:r w:rsidR="00E44B4E" w:rsidRPr="00AC3FBF">
          <w:rPr>
            <w:rStyle w:val="Hyperlink"/>
            <w:rFonts w:asciiTheme="minorHAnsi" w:hAnsiTheme="minorHAnsi" w:cstheme="minorHAnsi"/>
            <w:b w:val="0"/>
            <w:bCs w:val="0"/>
            <w:spacing w:val="-2"/>
            <w:sz w:val="22"/>
            <w:szCs w:val="22"/>
            <w:lang w:val="en"/>
          </w:rPr>
          <w:t>Whitepaper: Selecting the right secure hardware for your IoT deployment</w:t>
        </w:r>
      </w:hyperlink>
    </w:p>
    <w:p w14:paraId="62904878" w14:textId="7F8A4F68" w:rsidR="005A4B26" w:rsidRDefault="00E44B4E" w:rsidP="005A4B26">
      <w:pPr>
        <w:pStyle w:val="Heading1"/>
        <w:shd w:val="clear" w:color="auto" w:fill="FFFFFF"/>
        <w:spacing w:before="0" w:beforeAutospacing="0" w:after="0" w:afterAutospacing="0"/>
        <w:rPr>
          <w:rFonts w:asciiTheme="minorHAnsi" w:hAnsiTheme="minorHAnsi" w:cstheme="minorHAnsi"/>
          <w:b w:val="0"/>
          <w:color w:val="505050"/>
          <w:sz w:val="22"/>
          <w:szCs w:val="22"/>
        </w:rPr>
      </w:pPr>
      <w:r w:rsidRPr="00E44B4E">
        <w:rPr>
          <w:rFonts w:asciiTheme="minorHAnsi" w:hAnsiTheme="minorHAnsi" w:cstheme="minorHAnsi"/>
          <w:b w:val="0"/>
          <w:iCs/>
          <w:color w:val="505050"/>
          <w:sz w:val="22"/>
          <w:szCs w:val="22"/>
        </w:rPr>
        <w:t xml:space="preserve">How do you go about answering those perplexing questions such as what secure hardware to use? How do I gauge the level of security? How much security do I really need and hence how much premium should I place on secure hardware? We’ve published a new whitepaper to shed light on this subject matter. </w:t>
      </w:r>
      <w:r w:rsidRPr="00E44B4E">
        <w:rPr>
          <w:rFonts w:asciiTheme="minorHAnsi" w:hAnsiTheme="minorHAnsi" w:cstheme="minorHAnsi"/>
          <w:b w:val="0"/>
          <w:color w:val="505050"/>
          <w:sz w:val="22"/>
          <w:szCs w:val="22"/>
        </w:rPr>
        <w:t>In our relentless commitment to securing IoT deployments worldwide, we continue to raise awareness to the true nature of security—that it is a journey and never an endpoint. Challenges emerge, vulnerabilities evolve, and solutions age thereby triggering the need for renewal if you are to maintain a desired level of security.</w:t>
      </w:r>
    </w:p>
    <w:p w14:paraId="781552DF" w14:textId="65192C38" w:rsidR="000A3B99" w:rsidRDefault="000A3B99" w:rsidP="005A4B26">
      <w:pPr>
        <w:pStyle w:val="Heading1"/>
        <w:shd w:val="clear" w:color="auto" w:fill="FFFFFF"/>
        <w:spacing w:before="0" w:beforeAutospacing="0" w:after="0" w:afterAutospacing="0"/>
        <w:rPr>
          <w:rFonts w:asciiTheme="minorHAnsi" w:hAnsiTheme="minorHAnsi" w:cstheme="minorHAnsi"/>
          <w:b w:val="0"/>
          <w:color w:val="505050"/>
          <w:sz w:val="22"/>
          <w:szCs w:val="22"/>
        </w:rPr>
      </w:pPr>
    </w:p>
    <w:p w14:paraId="68F32D0C" w14:textId="1032C89D" w:rsidR="000A3B99" w:rsidRPr="000A3B99" w:rsidRDefault="001B65D7" w:rsidP="000A3B99">
      <w:pPr>
        <w:spacing w:after="0"/>
        <w:rPr>
          <w:rFonts w:cstheme="minorHAnsi"/>
          <w:color w:val="333333"/>
          <w:shd w:val="clear" w:color="auto" w:fill="FFFFFF"/>
        </w:rPr>
      </w:pPr>
      <w:hyperlink r:id="rId32" w:history="1">
        <w:r w:rsidR="000A3B99" w:rsidRPr="001B65D7">
          <w:rPr>
            <w:rStyle w:val="Hyperlink"/>
            <w:rFonts w:eastAsia="Calibri" w:cstheme="minorHAnsi"/>
          </w:rPr>
          <w:t>January 9</w:t>
        </w:r>
        <w:r w:rsidR="000A3B99" w:rsidRPr="001B65D7">
          <w:rPr>
            <w:rStyle w:val="Hyperlink"/>
            <w:rFonts w:eastAsia="Calibri" w:cstheme="minorHAnsi"/>
            <w:vertAlign w:val="superscript"/>
          </w:rPr>
          <w:t>th</w:t>
        </w:r>
        <w:r w:rsidR="000A3B99" w:rsidRPr="001B65D7">
          <w:rPr>
            <w:rStyle w:val="Hyperlink"/>
            <w:rFonts w:eastAsia="Calibri" w:cstheme="minorHAnsi"/>
          </w:rPr>
          <w:t xml:space="preserve"> webcast: How Windows </w:t>
        </w:r>
        <w:r w:rsidR="000A3B99" w:rsidRPr="001B65D7">
          <w:rPr>
            <w:rStyle w:val="Hyperlink"/>
            <w:rFonts w:cstheme="minorHAnsi"/>
            <w:shd w:val="clear" w:color="auto" w:fill="FFFFFF"/>
          </w:rPr>
          <w:t>10 can help protect data, devices, and identity</w:t>
        </w:r>
      </w:hyperlink>
    </w:p>
    <w:p w14:paraId="54140F3B" w14:textId="77777777" w:rsidR="000A3B99" w:rsidRPr="000A3B99" w:rsidRDefault="000A3B99" w:rsidP="000A3B99">
      <w:pPr>
        <w:shd w:val="clear" w:color="auto" w:fill="FFFFFF"/>
        <w:spacing w:after="0" w:line="240" w:lineRule="auto"/>
        <w:rPr>
          <w:rFonts w:eastAsia="Times New Roman" w:cstheme="minorHAnsi"/>
          <w:color w:val="333333"/>
          <w:lang w:eastAsia="en-US"/>
        </w:rPr>
      </w:pPr>
      <w:r w:rsidRPr="000A3B99">
        <w:rPr>
          <w:rFonts w:eastAsia="Times New Roman" w:cstheme="minorHAnsi"/>
          <w:color w:val="333333"/>
          <w:lang w:eastAsia="en-US"/>
        </w:rPr>
        <w:t>Explore the features and technologies in Windows 10 that can help you protect your data, devices, and identity. Join Windows Security Senior Product Manager Chris Hallum as he walks you through the features and tools that have shipped to date and provides insight into what’s to come. This one-hour webcast will take from place Tuesday, January 9th from 10:00 a.m. to 11:00 a.m. Pacific Time and will cover protecting data on lost and stolen devices, replacing passwords with multi-factor authentication, using data separation, containment, and encryption to help prevent accidental data leaks, and much more.</w:t>
      </w:r>
    </w:p>
    <w:p w14:paraId="11C26040" w14:textId="77777777" w:rsidR="000A3B99" w:rsidRPr="00724EE9" w:rsidRDefault="000A3B99" w:rsidP="005A4B26">
      <w:pPr>
        <w:pStyle w:val="Heading1"/>
        <w:shd w:val="clear" w:color="auto" w:fill="FFFFFF"/>
        <w:spacing w:before="0" w:beforeAutospacing="0" w:after="0" w:afterAutospacing="0"/>
        <w:rPr>
          <w:rFonts w:asciiTheme="minorHAnsi" w:hAnsiTheme="minorHAnsi" w:cstheme="minorHAnsi"/>
          <w:b w:val="0"/>
          <w:color w:val="505050"/>
          <w:sz w:val="22"/>
          <w:szCs w:val="22"/>
        </w:rPr>
      </w:pPr>
    </w:p>
    <w:p w14:paraId="21B6AFAB" w14:textId="48284E6E" w:rsidR="004056ED" w:rsidRPr="008710B0" w:rsidRDefault="00480449" w:rsidP="005A4B26">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hyperlink r:id="rId33" w:history="1">
        <w:r w:rsidR="004056ED" w:rsidRPr="00480449">
          <w:rPr>
            <w:rStyle w:val="Hyperlink"/>
            <w:rFonts w:asciiTheme="minorHAnsi" w:hAnsiTheme="minorHAnsi" w:cstheme="minorHAnsi"/>
            <w:b w:val="0"/>
            <w:sz w:val="22"/>
            <w:szCs w:val="22"/>
            <w:shd w:val="clear" w:color="auto" w:fill="FFFFFF"/>
          </w:rPr>
          <w:t>Office International December 2017 Sweepstakes Winners and Summary</w:t>
        </w:r>
      </w:hyperlink>
    </w:p>
    <w:p w14:paraId="3DCF49E7" w14:textId="111D1895" w:rsidR="008710B0" w:rsidRDefault="008710B0" w:rsidP="008710B0">
      <w:pPr>
        <w:shd w:val="clear" w:color="auto" w:fill="FFFFFF"/>
        <w:spacing w:after="0" w:line="240" w:lineRule="auto"/>
        <w:rPr>
          <w:rFonts w:eastAsia="Times New Roman" w:cstheme="minorHAnsi"/>
          <w:color w:val="333333"/>
          <w:lang w:eastAsia="en-US"/>
        </w:rPr>
      </w:pPr>
      <w:r w:rsidRPr="008710B0">
        <w:rPr>
          <w:rFonts w:eastAsia="Times New Roman" w:cstheme="minorHAnsi"/>
          <w:color w:val="333333"/>
          <w:lang w:eastAsia="en-US"/>
        </w:rPr>
        <w:t>From December 5</w:t>
      </w:r>
      <w:r w:rsidRPr="008710B0">
        <w:rPr>
          <w:rFonts w:eastAsia="Times New Roman" w:cstheme="minorHAnsi"/>
          <w:color w:val="333333"/>
          <w:vertAlign w:val="superscript"/>
          <w:lang w:eastAsia="en-US"/>
        </w:rPr>
        <w:t>th</w:t>
      </w:r>
      <w:r w:rsidRPr="008710B0">
        <w:rPr>
          <w:rFonts w:eastAsia="Times New Roman" w:cstheme="minorHAnsi"/>
          <w:color w:val="333333"/>
          <w:lang w:eastAsia="en-US"/>
        </w:rPr>
        <w:t> to December 31</w:t>
      </w:r>
      <w:r w:rsidRPr="008710B0">
        <w:rPr>
          <w:rFonts w:eastAsia="Times New Roman" w:cstheme="minorHAnsi"/>
          <w:color w:val="333333"/>
          <w:vertAlign w:val="superscript"/>
          <w:lang w:eastAsia="en-US"/>
        </w:rPr>
        <w:t>st</w:t>
      </w:r>
      <w:r w:rsidRPr="008710B0">
        <w:rPr>
          <w:rFonts w:eastAsia="Times New Roman" w:cstheme="minorHAnsi"/>
          <w:color w:val="333333"/>
          <w:lang w:eastAsia="en-US"/>
        </w:rPr>
        <w:t>, 2017, we ran a Sweepstakes in our Office International Community in search of feedback on localized Office Insider builds. Firstly, we would like to thank everyone who took the time to enter our sweepstakes. We appreciate the time you took to report issues to us. We got some great feedback that we are acting on. Congratulations and well done to our winners!</w:t>
      </w:r>
    </w:p>
    <w:p w14:paraId="1A39A906" w14:textId="370171D1" w:rsidR="00A104F6" w:rsidRPr="005938A2" w:rsidRDefault="00A104F6" w:rsidP="008710B0">
      <w:pPr>
        <w:shd w:val="clear" w:color="auto" w:fill="FFFFFF"/>
        <w:spacing w:after="0" w:line="240" w:lineRule="auto"/>
        <w:rPr>
          <w:rFonts w:eastAsia="Times New Roman" w:cstheme="minorHAnsi"/>
          <w:color w:val="333333"/>
          <w:lang w:eastAsia="en-US"/>
        </w:rPr>
      </w:pPr>
    </w:p>
    <w:p w14:paraId="08B4AB83" w14:textId="3E0F7537" w:rsidR="00A104F6" w:rsidRPr="005938A2" w:rsidRDefault="005938A2" w:rsidP="00AA00C7">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34" w:history="1">
        <w:r w:rsidR="00A104F6" w:rsidRPr="005938A2">
          <w:rPr>
            <w:rStyle w:val="Hyperlink"/>
            <w:rFonts w:asciiTheme="minorHAnsi" w:hAnsiTheme="minorHAnsi" w:cstheme="minorHAnsi"/>
            <w:b w:val="0"/>
            <w:bCs w:val="0"/>
            <w:spacing w:val="-2"/>
            <w:sz w:val="22"/>
            <w:szCs w:val="22"/>
            <w:lang w:val="en"/>
          </w:rPr>
          <w:t>Using Qubole Data Service on Azure to analyze retail customer feedback</w:t>
        </w:r>
      </w:hyperlink>
    </w:p>
    <w:p w14:paraId="04137907" w14:textId="08CE5D07" w:rsidR="005938A2" w:rsidRDefault="005938A2" w:rsidP="00AA00C7">
      <w:pPr>
        <w:shd w:val="clear" w:color="auto" w:fill="FFFFFF"/>
        <w:spacing w:after="180" w:line="240" w:lineRule="auto"/>
        <w:rPr>
          <w:rFonts w:eastAsia="Times New Roman" w:cstheme="minorHAnsi"/>
          <w:color w:val="505050"/>
          <w:lang w:eastAsia="en-US"/>
        </w:rPr>
      </w:pPr>
      <w:r w:rsidRPr="005938A2">
        <w:rPr>
          <w:rFonts w:eastAsia="Times New Roman" w:cstheme="minorHAnsi"/>
          <w:color w:val="505050"/>
          <w:lang w:eastAsia="en-US"/>
        </w:rPr>
        <w:t>It has been a busy season for many retailers. During this time, retailers are using Azure to analyze various types of data to help accelerate purchasing decisions. The Azure cloud not only gives retailers the compute capacity to handle peak times, but also the data analytic tools to better understand their customers.</w:t>
      </w:r>
      <w:r>
        <w:rPr>
          <w:rFonts w:eastAsia="Times New Roman" w:cstheme="minorHAnsi"/>
          <w:color w:val="505050"/>
          <w:lang w:eastAsia="en-US"/>
        </w:rPr>
        <w:t xml:space="preserve"> </w:t>
      </w:r>
      <w:r w:rsidRPr="005938A2">
        <w:rPr>
          <w:rFonts w:eastAsia="Times New Roman" w:cstheme="minorHAnsi"/>
          <w:color w:val="505050"/>
          <w:lang w:eastAsia="en-US"/>
        </w:rPr>
        <w:t>Many retailers have a treasure trove of information in the thousands, or millions, of product reviews provided by their customers. Often, it takes time for particular reviews to show their value because customers "vote" for helpful or not helpful reviews over time. Using machine learning, retailers can automate identifying useful reviews in near real-time and leverage that insight quickly to build additional business value.</w:t>
      </w:r>
      <w:r>
        <w:rPr>
          <w:rFonts w:eastAsia="Times New Roman" w:cstheme="minorHAnsi"/>
          <w:color w:val="505050"/>
          <w:lang w:eastAsia="en-US"/>
        </w:rPr>
        <w:t xml:space="preserve"> </w:t>
      </w:r>
      <w:r w:rsidRPr="005938A2">
        <w:rPr>
          <w:rFonts w:eastAsia="Times New Roman" w:cstheme="minorHAnsi"/>
          <w:color w:val="505050"/>
          <w:lang w:eastAsia="en-US"/>
        </w:rPr>
        <w:t>But how might a retailer without deep big data and machine learning expertise even begin to conduct this type of advanced analytics on such a large quantity of unstructured data? We will be holding a workshop in January to show you how easy that can be through the use of Azure and Qubole’s big data service.</w:t>
      </w:r>
    </w:p>
    <w:p w14:paraId="6FD398E7" w14:textId="351AF3FB" w:rsidR="00C27303" w:rsidRPr="00B52997" w:rsidRDefault="00B52997" w:rsidP="00B52997">
      <w:pPr>
        <w:shd w:val="clear" w:color="auto" w:fill="FFFFFF"/>
        <w:spacing w:after="0" w:line="240" w:lineRule="auto"/>
        <w:rPr>
          <w:rFonts w:cstheme="minorHAnsi"/>
          <w:color w:val="333333"/>
          <w:shd w:val="clear" w:color="auto" w:fill="FFFFFF"/>
        </w:rPr>
      </w:pPr>
      <w:hyperlink r:id="rId35" w:history="1">
        <w:r w:rsidR="00C27303" w:rsidRPr="00B52997">
          <w:rPr>
            <w:rStyle w:val="Hyperlink"/>
            <w:rFonts w:cstheme="minorHAnsi"/>
            <w:shd w:val="clear" w:color="auto" w:fill="FFFFFF"/>
          </w:rPr>
          <w:t>Your files, your way- The team behind OneDrive Files On-Demand</w:t>
        </w:r>
      </w:hyperlink>
    </w:p>
    <w:p w14:paraId="2EB04031" w14:textId="77777777" w:rsidR="00B52997" w:rsidRPr="00B52997" w:rsidRDefault="00B52997" w:rsidP="00B52997">
      <w:pPr>
        <w:shd w:val="clear" w:color="auto" w:fill="FFFFFF"/>
        <w:spacing w:after="0" w:line="240" w:lineRule="auto"/>
        <w:rPr>
          <w:rFonts w:eastAsia="Times New Roman" w:cstheme="minorHAnsi"/>
          <w:color w:val="333333"/>
          <w:lang w:eastAsia="en-US"/>
        </w:rPr>
      </w:pPr>
      <w:r w:rsidRPr="00B52997">
        <w:rPr>
          <w:rFonts w:eastAsia="Times New Roman" w:cstheme="minorHAnsi"/>
          <w:color w:val="333333"/>
          <w:lang w:eastAsia="en-US"/>
        </w:rPr>
        <w:t>The building of OneDrive Files On-Demand has required a deep collaboration between the Windows and OneDrive engineering teams. From the start, the goal of engineering has been to make Files On-Demand an intuitive, secure and easy to use feature for our users.</w:t>
      </w:r>
    </w:p>
    <w:p w14:paraId="7580B37C" w14:textId="79876F06" w:rsidR="00B52997" w:rsidRPr="00B52997" w:rsidRDefault="00B52997" w:rsidP="00B52997">
      <w:pPr>
        <w:shd w:val="clear" w:color="auto" w:fill="FFFFFF"/>
        <w:spacing w:after="0" w:line="240" w:lineRule="auto"/>
        <w:rPr>
          <w:rFonts w:eastAsia="Times New Roman" w:cstheme="minorHAnsi"/>
          <w:color w:val="333333"/>
          <w:lang w:eastAsia="en-US"/>
        </w:rPr>
      </w:pPr>
      <w:r w:rsidRPr="00B52997">
        <w:rPr>
          <w:rFonts w:eastAsia="Times New Roman" w:cstheme="minorHAnsi"/>
          <w:color w:val="333333"/>
          <w:lang w:eastAsia="en-US"/>
        </w:rPr>
        <w:t>Join us and get a peek behind the code with members of the engineering teams that brought this highly anticipated feature to the Windows 10 Fall Creators Update.</w:t>
      </w:r>
    </w:p>
    <w:p w14:paraId="12F596E2" w14:textId="77777777" w:rsidR="004056ED" w:rsidRPr="008710B0" w:rsidRDefault="004056ED" w:rsidP="005A4B26">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p>
    <w:p w14:paraId="14825D37" w14:textId="454751EC" w:rsidR="000E46C6" w:rsidRDefault="0C322ECB" w:rsidP="000E46C6">
      <w:pPr>
        <w:rPr>
          <w:rFonts w:ascii="Helvetica" w:hAnsi="Helvetica" w:cs="Helvetica"/>
          <w:color w:val="333333"/>
        </w:rPr>
      </w:pPr>
      <w:r w:rsidRPr="0C322ECB">
        <w:rPr>
          <w:rFonts w:ascii="Calibri" w:eastAsia="Calibri" w:hAnsi="Calibri" w:cs="Calibri"/>
          <w:b/>
          <w:bCs/>
        </w:rPr>
        <w:t>INTERESTING PERSPECTIVES</w:t>
      </w:r>
    </w:p>
    <w:p w14:paraId="0F720C8C" w14:textId="4FED6344" w:rsidR="003F23E3" w:rsidRDefault="00ED793C" w:rsidP="009A2E23">
      <w:pPr>
        <w:spacing w:after="0"/>
        <w:rPr>
          <w:rFonts w:ascii="Calibri" w:eastAsia="Calibri" w:hAnsi="Calibri" w:cs="Calibri"/>
          <w:bCs/>
        </w:rPr>
      </w:pPr>
      <w:hyperlink r:id="rId36" w:anchor="M2717" w:history="1">
        <w:r w:rsidR="000E46C6" w:rsidRPr="000E46C6">
          <w:rPr>
            <w:rStyle w:val="Hyperlink"/>
            <w:rFonts w:ascii="Calibri" w:eastAsia="Calibri" w:hAnsi="Calibri" w:cs="Calibri"/>
            <w:bCs/>
          </w:rPr>
          <w:t>Problem using SumProduct() with Indirect() and Row()</w:t>
        </w:r>
      </w:hyperlink>
    </w:p>
    <w:p w14:paraId="171253EF" w14:textId="65954A14" w:rsidR="00E56C50" w:rsidRDefault="000E46C6" w:rsidP="00846F36">
      <w:pPr>
        <w:rPr>
          <w:rFonts w:ascii="Helvetica" w:hAnsi="Helvetica" w:cs="Helvetica"/>
          <w:color w:val="333333"/>
        </w:rPr>
      </w:pPr>
      <w:r>
        <w:rPr>
          <w:rFonts w:ascii="Calibri" w:eastAsia="Calibri" w:hAnsi="Calibri" w:cs="Calibri"/>
          <w:bCs/>
        </w:rPr>
        <w:t xml:space="preserve">A user had an issue with an Excel 2013 formula offering an error message under Windows 10. </w:t>
      </w:r>
      <w:r w:rsidR="009A2E23">
        <w:rPr>
          <w:rFonts w:ascii="Calibri" w:eastAsia="Calibri" w:hAnsi="Calibri" w:cs="Calibri"/>
          <w:bCs/>
        </w:rPr>
        <w:t>The community, notably MVP Sergei Baklan, was able to resolve the problem.</w:t>
      </w:r>
    </w:p>
    <w:p w14:paraId="4443504F" w14:textId="221D3CDD" w:rsidR="009A2E23" w:rsidRDefault="00ED793C" w:rsidP="00073794">
      <w:pPr>
        <w:spacing w:after="0"/>
        <w:rPr>
          <w:rFonts w:ascii="Calibri" w:eastAsia="Calibri" w:hAnsi="Calibri" w:cs="Calibri"/>
          <w:bCs/>
        </w:rPr>
      </w:pPr>
      <w:hyperlink r:id="rId37" w:anchor="M7611" w:history="1">
        <w:r w:rsidR="00846F36" w:rsidRPr="00846F36">
          <w:rPr>
            <w:rStyle w:val="Hyperlink"/>
            <w:rFonts w:ascii="Calibri" w:eastAsia="Calibri" w:hAnsi="Calibri" w:cs="Calibri"/>
            <w:bCs/>
          </w:rPr>
          <w:t>Office 365 – Basic ERP or Financial Model</w:t>
        </w:r>
      </w:hyperlink>
    </w:p>
    <w:p w14:paraId="56B4A241" w14:textId="7F03C442" w:rsidR="00846F36" w:rsidRDefault="00846F36" w:rsidP="00826BCB">
      <w:pPr>
        <w:rPr>
          <w:rFonts w:cstheme="minorHAnsi"/>
          <w:color w:val="333333"/>
          <w:shd w:val="clear" w:color="auto" w:fill="FFFFFF"/>
        </w:rPr>
      </w:pPr>
      <w:r w:rsidRPr="00A8059C">
        <w:rPr>
          <w:rFonts w:eastAsia="Calibri" w:cstheme="minorHAnsi"/>
          <w:bCs/>
        </w:rPr>
        <w:t>A question was asked about</w:t>
      </w:r>
      <w:r w:rsidR="00A604F3" w:rsidRPr="00A8059C">
        <w:rPr>
          <w:rFonts w:eastAsia="Calibri" w:cstheme="minorHAnsi"/>
          <w:bCs/>
        </w:rPr>
        <w:t xml:space="preserve"> whether there was</w:t>
      </w:r>
      <w:r w:rsidR="000739D7" w:rsidRPr="00A8059C">
        <w:rPr>
          <w:rFonts w:eastAsia="Calibri" w:cstheme="minorHAnsi"/>
          <w:bCs/>
        </w:rPr>
        <w:t xml:space="preserve"> a b</w:t>
      </w:r>
      <w:r w:rsidR="000739D7" w:rsidRPr="00A8059C">
        <w:rPr>
          <w:rFonts w:cstheme="minorHAnsi"/>
          <w:color w:val="333333"/>
          <w:shd w:val="clear" w:color="auto" w:fill="FFFFFF"/>
        </w:rPr>
        <w:t>asic ERP or financial model available in Office 365</w:t>
      </w:r>
      <w:r w:rsidR="00A8059C" w:rsidRPr="00A8059C">
        <w:rPr>
          <w:rFonts w:cstheme="minorHAnsi"/>
          <w:color w:val="333333"/>
          <w:shd w:val="clear" w:color="auto" w:fill="FFFFFF"/>
        </w:rPr>
        <w:t xml:space="preserve"> to use for basic accounting</w:t>
      </w:r>
      <w:r w:rsidR="000739D7" w:rsidRPr="00A8059C">
        <w:rPr>
          <w:rFonts w:cstheme="minorHAnsi"/>
          <w:color w:val="333333"/>
          <w:shd w:val="clear" w:color="auto" w:fill="FFFFFF"/>
        </w:rPr>
        <w:t xml:space="preserve">. </w:t>
      </w:r>
      <w:r w:rsidR="00A8059C" w:rsidRPr="00A8059C">
        <w:rPr>
          <w:rFonts w:cstheme="minorHAnsi"/>
          <w:color w:val="333333"/>
          <w:shd w:val="clear" w:color="auto" w:fill="FFFFFF"/>
        </w:rPr>
        <w:t xml:space="preserve">Contributors </w:t>
      </w:r>
      <w:r w:rsidR="00A604F3" w:rsidRPr="00A8059C">
        <w:rPr>
          <w:rFonts w:cstheme="minorHAnsi"/>
          <w:color w:val="333333"/>
          <w:shd w:val="clear" w:color="auto" w:fill="FFFFFF"/>
        </w:rPr>
        <w:t xml:space="preserve">indicated a third-party solution was available, while MVP Steven Collier thought Microsoft Invoicing might meet his requirements under O365 Business Premium. </w:t>
      </w:r>
    </w:p>
    <w:p w14:paraId="4E8D08AB" w14:textId="6A855C1D" w:rsidR="00356A8A" w:rsidRDefault="00ED793C" w:rsidP="00412EDB">
      <w:pPr>
        <w:spacing w:after="0"/>
        <w:rPr>
          <w:rFonts w:eastAsia="Calibri" w:cstheme="minorHAnsi"/>
          <w:bCs/>
        </w:rPr>
      </w:pPr>
      <w:hyperlink r:id="rId38" w:anchor="M2664" w:history="1">
        <w:r w:rsidR="00356A8A" w:rsidRPr="00356A8A">
          <w:rPr>
            <w:rStyle w:val="Hyperlink"/>
            <w:rFonts w:eastAsia="Calibri" w:cstheme="minorHAnsi"/>
            <w:bCs/>
          </w:rPr>
          <w:t>Conditional formatting using different colours</w:t>
        </w:r>
      </w:hyperlink>
    </w:p>
    <w:p w14:paraId="141C2DCD" w14:textId="44ABCE83" w:rsidR="009A2E23" w:rsidRPr="00412EDB" w:rsidRDefault="00CF2C8F" w:rsidP="00826BCB">
      <w:pPr>
        <w:rPr>
          <w:rFonts w:eastAsia="Calibri" w:cstheme="minorHAnsi"/>
          <w:bCs/>
        </w:rPr>
      </w:pPr>
      <w:r>
        <w:rPr>
          <w:rFonts w:eastAsia="Calibri" w:cstheme="minorHAnsi"/>
          <w:bCs/>
        </w:rPr>
        <w:t>Contributor Russell Pope asked about creating rules in conditional formatting using different colors in an Excel spreadsheet</w:t>
      </w:r>
      <w:r w:rsidR="00412EDB">
        <w:rPr>
          <w:rFonts w:eastAsia="Calibri" w:cstheme="minorHAnsi"/>
          <w:bCs/>
        </w:rPr>
        <w:t>, with members of the community offering helpful suggestions.</w:t>
      </w:r>
    </w:p>
    <w:p w14:paraId="67B94FAF" w14:textId="70E2A115" w:rsidR="00CF1A93" w:rsidRDefault="006E5500" w:rsidP="0086174A">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72050130" w14:textId="0E1E60DE" w:rsidR="00C91158" w:rsidRDefault="00C91158" w:rsidP="0086174A">
      <w:pPr>
        <w:spacing w:after="0" w:line="240" w:lineRule="auto"/>
        <w:rPr>
          <w:rFonts w:ascii="Calibri" w:eastAsia="Calibri" w:hAnsi="Calibri" w:cs="Calibri"/>
        </w:rPr>
      </w:pPr>
    </w:p>
    <w:p w14:paraId="3E76DFFE" w14:textId="57DAE112" w:rsidR="00412EDB" w:rsidRDefault="00ED793C" w:rsidP="0086174A">
      <w:pPr>
        <w:spacing w:after="0" w:line="240" w:lineRule="auto"/>
        <w:rPr>
          <w:rFonts w:ascii="Calibri" w:eastAsia="Calibri" w:hAnsi="Calibri" w:cs="Calibri"/>
        </w:rPr>
      </w:pPr>
      <w:hyperlink r:id="rId39" w:history="1">
        <w:r w:rsidR="00EE29FE" w:rsidRPr="004E1DBF">
          <w:rPr>
            <w:rStyle w:val="Hyperlink"/>
            <w:rFonts w:ascii="Calibri" w:eastAsia="Calibri" w:hAnsi="Calibri" w:cs="Calibri"/>
          </w:rPr>
          <w:t>Azure Cognitive Services</w:t>
        </w:r>
      </w:hyperlink>
    </w:p>
    <w:p w14:paraId="24675EC3" w14:textId="5D639442" w:rsidR="00EE29FE" w:rsidRDefault="00EE29FE" w:rsidP="0086174A">
      <w:pPr>
        <w:spacing w:after="0" w:line="240" w:lineRule="auto"/>
        <w:rPr>
          <w:rFonts w:ascii="Calibri" w:eastAsia="Calibri" w:hAnsi="Calibri" w:cs="Calibri"/>
        </w:rPr>
      </w:pPr>
      <w:r>
        <w:rPr>
          <w:rFonts w:ascii="Calibri" w:eastAsia="Calibri" w:hAnsi="Calibri" w:cs="Calibri"/>
        </w:rPr>
        <w:t xml:space="preserve">This is a brand new space with content from the Cognitive Services team. Learn about </w:t>
      </w:r>
      <w:r w:rsidR="004E1DBF">
        <w:rPr>
          <w:rFonts w:ascii="Calibri" w:eastAsia="Calibri" w:hAnsi="Calibri" w:cs="Calibri"/>
        </w:rPr>
        <w:t>the Bing Custom Search API!</w:t>
      </w:r>
    </w:p>
    <w:p w14:paraId="62BFCEEF" w14:textId="77777777" w:rsidR="001976AB" w:rsidRDefault="001976AB" w:rsidP="3556FD08">
      <w:pPr>
        <w:pStyle w:val="NoSpacing"/>
      </w:pPr>
    </w:p>
    <w:p w14:paraId="0B81C69C" w14:textId="77777777" w:rsidR="00AA1792" w:rsidRDefault="0C322ECB" w:rsidP="001B5A93">
      <w:pPr>
        <w:tabs>
          <w:tab w:val="center" w:pos="4680"/>
        </w:tabs>
        <w:rPr>
          <w:rFonts w:ascii="Calibri" w:eastAsia="Calibri" w:hAnsi="Calibri" w:cs="Calibri"/>
          <w:b/>
          <w:bCs/>
        </w:rPr>
      </w:pPr>
      <w:r w:rsidRPr="00C925C3">
        <w:rPr>
          <w:rFonts w:ascii="Calibri" w:eastAsia="Calibri" w:hAnsi="Calibri" w:cs="Calibri"/>
          <w:b/>
          <w:bCs/>
        </w:rPr>
        <w:t>MEMBER OF THE WEEK</w:t>
      </w:r>
    </w:p>
    <w:p w14:paraId="535A6596" w14:textId="13B33988" w:rsidR="00B2583B" w:rsidRDefault="00ED793C" w:rsidP="00BF063A">
      <w:pPr>
        <w:tabs>
          <w:tab w:val="center" w:pos="4680"/>
        </w:tabs>
        <w:spacing w:after="0"/>
        <w:rPr>
          <w:rFonts w:ascii="Calibri" w:eastAsia="Calibri" w:hAnsi="Calibri" w:cs="Calibri"/>
          <w:bCs/>
        </w:rPr>
      </w:pPr>
      <w:hyperlink r:id="rId40" w:history="1">
        <w:r w:rsidR="005E51D2" w:rsidRPr="005E51D2">
          <w:rPr>
            <w:rStyle w:val="Hyperlink"/>
            <w:rFonts w:ascii="Calibri" w:eastAsia="Calibri" w:hAnsi="Calibri" w:cs="Calibri"/>
            <w:bCs/>
          </w:rPr>
          <w:t>Dennis Goedegebuure</w:t>
        </w:r>
      </w:hyperlink>
    </w:p>
    <w:p w14:paraId="5DB2E48E" w14:textId="720C3C1E" w:rsidR="005E51D2" w:rsidRPr="0083700F" w:rsidRDefault="00BF063A" w:rsidP="00AA1792">
      <w:pPr>
        <w:tabs>
          <w:tab w:val="center" w:pos="4680"/>
        </w:tabs>
        <w:rPr>
          <w:rFonts w:ascii="Calibri" w:eastAsia="Calibri" w:hAnsi="Calibri" w:cs="Calibri"/>
          <w:bCs/>
        </w:rPr>
      </w:pPr>
      <w:r>
        <w:rPr>
          <w:rFonts w:ascii="Calibri" w:eastAsia="Calibri" w:hAnsi="Calibri" w:cs="Calibri"/>
          <w:bCs/>
        </w:rPr>
        <w:t xml:space="preserve">A member of the community since March, Dennis </w:t>
      </w:r>
      <w:r w:rsidR="00471097">
        <w:rPr>
          <w:rFonts w:ascii="Calibri" w:eastAsia="Calibri" w:hAnsi="Calibri" w:cs="Calibri"/>
          <w:bCs/>
        </w:rPr>
        <w:t xml:space="preserve">has offered </w:t>
      </w:r>
      <w:bookmarkStart w:id="0" w:name="_GoBack"/>
      <w:r w:rsidR="00471097">
        <w:rPr>
          <w:rFonts w:ascii="Calibri" w:eastAsia="Calibri" w:hAnsi="Calibri" w:cs="Calibri"/>
          <w:bCs/>
        </w:rPr>
        <w:t xml:space="preserve">strong contributions especially in the </w:t>
      </w:r>
      <w:hyperlink r:id="rId41" w:history="1">
        <w:r w:rsidR="00471097" w:rsidRPr="006922D0">
          <w:rPr>
            <w:rStyle w:val="Hyperlink"/>
            <w:rFonts w:ascii="Calibri" w:eastAsia="Calibri" w:hAnsi="Calibri" w:cs="Calibri"/>
            <w:bCs/>
          </w:rPr>
          <w:t>Microsoft Teams</w:t>
        </w:r>
      </w:hyperlink>
      <w:r w:rsidR="00471097">
        <w:rPr>
          <w:rFonts w:ascii="Calibri" w:eastAsia="Calibri" w:hAnsi="Calibri" w:cs="Calibri"/>
          <w:bCs/>
        </w:rPr>
        <w:t xml:space="preserve">, </w:t>
      </w:r>
      <w:hyperlink r:id="rId42" w:history="1">
        <w:r w:rsidR="00471097" w:rsidRPr="006922D0">
          <w:rPr>
            <w:rStyle w:val="Hyperlink"/>
            <w:rFonts w:ascii="Calibri" w:eastAsia="Calibri" w:hAnsi="Calibri" w:cs="Calibri"/>
            <w:bCs/>
          </w:rPr>
          <w:t>SharePoint</w:t>
        </w:r>
      </w:hyperlink>
      <w:r w:rsidR="00471097">
        <w:rPr>
          <w:rFonts w:ascii="Calibri" w:eastAsia="Calibri" w:hAnsi="Calibri" w:cs="Calibri"/>
          <w:bCs/>
        </w:rPr>
        <w:t xml:space="preserve"> and </w:t>
      </w:r>
      <w:hyperlink r:id="rId43" w:history="1">
        <w:r w:rsidR="00471097" w:rsidRPr="006922D0">
          <w:rPr>
            <w:rStyle w:val="Hyperlink"/>
            <w:rFonts w:ascii="Calibri" w:eastAsia="Calibri" w:hAnsi="Calibri" w:cs="Calibri"/>
            <w:bCs/>
          </w:rPr>
          <w:t>Office 365 Groups</w:t>
        </w:r>
      </w:hyperlink>
      <w:r w:rsidR="00471097">
        <w:rPr>
          <w:rFonts w:ascii="Calibri" w:eastAsia="Calibri" w:hAnsi="Calibri" w:cs="Calibri"/>
          <w:bCs/>
        </w:rPr>
        <w:t xml:space="preserve"> space</w:t>
      </w:r>
      <w:r w:rsidR="0018593E">
        <w:rPr>
          <w:rFonts w:ascii="Calibri" w:eastAsia="Calibri" w:hAnsi="Calibri" w:cs="Calibri"/>
          <w:bCs/>
        </w:rPr>
        <w:t>s</w:t>
      </w:r>
      <w:r w:rsidR="00471097">
        <w:rPr>
          <w:rFonts w:ascii="Calibri" w:eastAsia="Calibri" w:hAnsi="Calibri" w:cs="Calibri"/>
          <w:bCs/>
        </w:rPr>
        <w:t xml:space="preserve">. </w:t>
      </w:r>
      <w:bookmarkEnd w:id="0"/>
      <w:r w:rsidR="00471097">
        <w:rPr>
          <w:rFonts w:ascii="Calibri" w:eastAsia="Calibri" w:hAnsi="Calibri" w:cs="Calibri"/>
          <w:bCs/>
        </w:rPr>
        <w:t xml:space="preserve">Thanks for being a member of the community, Dennis! </w:t>
      </w:r>
    </w:p>
    <w:sectPr w:rsidR="005E51D2" w:rsidRPr="0083700F" w:rsidSect="0063600C">
      <w:headerReference w:type="even" r:id="rId44"/>
      <w:headerReference w:type="default" r:id="rId45"/>
      <w:footerReference w:type="even" r:id="rId46"/>
      <w:footerReference w:type="default" r:id="rId47"/>
      <w:headerReference w:type="first" r:id="rId48"/>
      <w:footerReference w:type="first" r:id="rId4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5D11CD" w14:textId="77777777" w:rsidR="009129AB" w:rsidRDefault="009129AB" w:rsidP="00B06A20">
      <w:pPr>
        <w:spacing w:after="0" w:line="240" w:lineRule="auto"/>
      </w:pPr>
      <w:r>
        <w:separator/>
      </w:r>
    </w:p>
  </w:endnote>
  <w:endnote w:type="continuationSeparator" w:id="0">
    <w:p w14:paraId="39D033DC" w14:textId="77777777" w:rsidR="009129AB" w:rsidRDefault="009129AB"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0ECF5" w14:textId="77777777" w:rsidR="00143311" w:rsidRDefault="001433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042E" w14:textId="77777777" w:rsidR="00143311" w:rsidRDefault="0014331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58B03" w14:textId="77777777" w:rsidR="00143311" w:rsidRDefault="001433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8943F2" w14:textId="77777777" w:rsidR="009129AB" w:rsidRDefault="009129AB" w:rsidP="00B06A20">
      <w:pPr>
        <w:spacing w:after="0" w:line="240" w:lineRule="auto"/>
      </w:pPr>
      <w:r>
        <w:separator/>
      </w:r>
    </w:p>
  </w:footnote>
  <w:footnote w:type="continuationSeparator" w:id="0">
    <w:p w14:paraId="0E3E9C4D" w14:textId="77777777" w:rsidR="009129AB" w:rsidRDefault="009129AB" w:rsidP="00B06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D5FF9" w14:textId="77777777" w:rsidR="00143311" w:rsidRDefault="001433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F2C3B" w14:textId="77777777" w:rsidR="00143311" w:rsidRDefault="001433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A2A58" w14:textId="77777777" w:rsidR="00143311" w:rsidRDefault="001433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7"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8"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9"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2"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3"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4"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5"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6"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19"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0"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3"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26"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27"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28"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29"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0"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1"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32"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33"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34"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8"/>
  </w:num>
  <w:num w:numId="3">
    <w:abstractNumId w:val="5"/>
  </w:num>
  <w:num w:numId="4">
    <w:abstractNumId w:val="15"/>
  </w:num>
  <w:num w:numId="5">
    <w:abstractNumId w:val="12"/>
  </w:num>
  <w:num w:numId="6">
    <w:abstractNumId w:val="27"/>
  </w:num>
  <w:num w:numId="7">
    <w:abstractNumId w:val="1"/>
  </w:num>
  <w:num w:numId="8">
    <w:abstractNumId w:val="33"/>
  </w:num>
  <w:num w:numId="9">
    <w:abstractNumId w:val="14"/>
  </w:num>
  <w:num w:numId="10">
    <w:abstractNumId w:val="2"/>
  </w:num>
  <w:num w:numId="11">
    <w:abstractNumId w:val="19"/>
  </w:num>
  <w:num w:numId="12">
    <w:abstractNumId w:val="25"/>
  </w:num>
  <w:num w:numId="13">
    <w:abstractNumId w:val="6"/>
  </w:num>
  <w:num w:numId="14">
    <w:abstractNumId w:val="13"/>
  </w:num>
  <w:num w:numId="15">
    <w:abstractNumId w:val="4"/>
  </w:num>
  <w:num w:numId="16">
    <w:abstractNumId w:val="30"/>
  </w:num>
  <w:num w:numId="17">
    <w:abstractNumId w:val="32"/>
  </w:num>
  <w:num w:numId="18">
    <w:abstractNumId w:val="31"/>
  </w:num>
  <w:num w:numId="19">
    <w:abstractNumId w:val="11"/>
  </w:num>
  <w:num w:numId="20">
    <w:abstractNumId w:val="22"/>
  </w:num>
  <w:num w:numId="21">
    <w:abstractNumId w:val="26"/>
  </w:num>
  <w:num w:numId="22">
    <w:abstractNumId w:val="18"/>
  </w:num>
  <w:num w:numId="23">
    <w:abstractNumId w:val="8"/>
  </w:num>
  <w:num w:numId="24">
    <w:abstractNumId w:val="7"/>
  </w:num>
  <w:num w:numId="25">
    <w:abstractNumId w:val="29"/>
  </w:num>
  <w:num w:numId="26">
    <w:abstractNumId w:val="9"/>
  </w:num>
  <w:num w:numId="27">
    <w:abstractNumId w:val="17"/>
  </w:num>
  <w:num w:numId="28">
    <w:abstractNumId w:val="20"/>
  </w:num>
  <w:num w:numId="29">
    <w:abstractNumId w:val="21"/>
  </w:num>
  <w:num w:numId="30">
    <w:abstractNumId w:val="16"/>
  </w:num>
  <w:num w:numId="31">
    <w:abstractNumId w:val="3"/>
  </w:num>
  <w:num w:numId="32">
    <w:abstractNumId w:val="34"/>
  </w:num>
  <w:num w:numId="33">
    <w:abstractNumId w:val="24"/>
  </w:num>
  <w:num w:numId="34">
    <w:abstractNumId w:val="10"/>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90"/>
  <w:defaultTabStop w:val="720"/>
  <w:characterSpacingControl w:val="doNotCompress"/>
  <w:hdrShapeDefaults>
    <o:shapedefaults v:ext="edit" spidmax="4097"/>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1038"/>
    <w:rsid w:val="0000351C"/>
    <w:rsid w:val="00003D83"/>
    <w:rsid w:val="00011A7C"/>
    <w:rsid w:val="00013BF2"/>
    <w:rsid w:val="000143BF"/>
    <w:rsid w:val="000153D0"/>
    <w:rsid w:val="00016514"/>
    <w:rsid w:val="00017EB3"/>
    <w:rsid w:val="00020EB1"/>
    <w:rsid w:val="000223AE"/>
    <w:rsid w:val="00025EFC"/>
    <w:rsid w:val="00026138"/>
    <w:rsid w:val="000263AE"/>
    <w:rsid w:val="00031291"/>
    <w:rsid w:val="0003140C"/>
    <w:rsid w:val="00032649"/>
    <w:rsid w:val="00032B4A"/>
    <w:rsid w:val="00032FB1"/>
    <w:rsid w:val="000334D9"/>
    <w:rsid w:val="000349D2"/>
    <w:rsid w:val="000352B5"/>
    <w:rsid w:val="00035A3C"/>
    <w:rsid w:val="00036076"/>
    <w:rsid w:val="0003627F"/>
    <w:rsid w:val="00037882"/>
    <w:rsid w:val="00040375"/>
    <w:rsid w:val="00040463"/>
    <w:rsid w:val="00041A6C"/>
    <w:rsid w:val="00041F48"/>
    <w:rsid w:val="00045FC7"/>
    <w:rsid w:val="00046337"/>
    <w:rsid w:val="00047290"/>
    <w:rsid w:val="000507D5"/>
    <w:rsid w:val="00054327"/>
    <w:rsid w:val="00054381"/>
    <w:rsid w:val="00054D47"/>
    <w:rsid w:val="0005512C"/>
    <w:rsid w:val="00055C69"/>
    <w:rsid w:val="00056607"/>
    <w:rsid w:val="00057850"/>
    <w:rsid w:val="00057A12"/>
    <w:rsid w:val="00062C29"/>
    <w:rsid w:val="00064A2F"/>
    <w:rsid w:val="00065457"/>
    <w:rsid w:val="00065A61"/>
    <w:rsid w:val="00065C1F"/>
    <w:rsid w:val="00070662"/>
    <w:rsid w:val="00071155"/>
    <w:rsid w:val="000714A5"/>
    <w:rsid w:val="000720B5"/>
    <w:rsid w:val="000733DB"/>
    <w:rsid w:val="00073794"/>
    <w:rsid w:val="000739D7"/>
    <w:rsid w:val="00074E3D"/>
    <w:rsid w:val="00075212"/>
    <w:rsid w:val="00080325"/>
    <w:rsid w:val="00080479"/>
    <w:rsid w:val="00080A74"/>
    <w:rsid w:val="00081B05"/>
    <w:rsid w:val="000854B8"/>
    <w:rsid w:val="000859C5"/>
    <w:rsid w:val="000872A7"/>
    <w:rsid w:val="00090078"/>
    <w:rsid w:val="000943CF"/>
    <w:rsid w:val="00094F48"/>
    <w:rsid w:val="00094FF5"/>
    <w:rsid w:val="000958B2"/>
    <w:rsid w:val="000970A7"/>
    <w:rsid w:val="000A1646"/>
    <w:rsid w:val="000A225C"/>
    <w:rsid w:val="000A22EE"/>
    <w:rsid w:val="000A2BC3"/>
    <w:rsid w:val="000A2E32"/>
    <w:rsid w:val="000A3B79"/>
    <w:rsid w:val="000A3B99"/>
    <w:rsid w:val="000A631A"/>
    <w:rsid w:val="000A6B1F"/>
    <w:rsid w:val="000A7673"/>
    <w:rsid w:val="000B02A5"/>
    <w:rsid w:val="000B0946"/>
    <w:rsid w:val="000B42B7"/>
    <w:rsid w:val="000B5820"/>
    <w:rsid w:val="000B75B6"/>
    <w:rsid w:val="000C19F3"/>
    <w:rsid w:val="000C1F3E"/>
    <w:rsid w:val="000C4110"/>
    <w:rsid w:val="000C4659"/>
    <w:rsid w:val="000C46BF"/>
    <w:rsid w:val="000C4FCB"/>
    <w:rsid w:val="000C64CD"/>
    <w:rsid w:val="000D2FBF"/>
    <w:rsid w:val="000D580A"/>
    <w:rsid w:val="000E0E1F"/>
    <w:rsid w:val="000E22A1"/>
    <w:rsid w:val="000E41F2"/>
    <w:rsid w:val="000E46C6"/>
    <w:rsid w:val="000E567F"/>
    <w:rsid w:val="000F5153"/>
    <w:rsid w:val="000F59FD"/>
    <w:rsid w:val="000F5D47"/>
    <w:rsid w:val="0010084D"/>
    <w:rsid w:val="001020FA"/>
    <w:rsid w:val="00105693"/>
    <w:rsid w:val="00110B24"/>
    <w:rsid w:val="001175EF"/>
    <w:rsid w:val="00117988"/>
    <w:rsid w:val="00123187"/>
    <w:rsid w:val="001244F9"/>
    <w:rsid w:val="00124CFE"/>
    <w:rsid w:val="00125811"/>
    <w:rsid w:val="0012584C"/>
    <w:rsid w:val="00131130"/>
    <w:rsid w:val="001338BF"/>
    <w:rsid w:val="001338C6"/>
    <w:rsid w:val="00134865"/>
    <w:rsid w:val="001354E6"/>
    <w:rsid w:val="001374E5"/>
    <w:rsid w:val="00137C08"/>
    <w:rsid w:val="00137F9D"/>
    <w:rsid w:val="001404A4"/>
    <w:rsid w:val="00141307"/>
    <w:rsid w:val="00143311"/>
    <w:rsid w:val="00146ACC"/>
    <w:rsid w:val="00147A32"/>
    <w:rsid w:val="001510D2"/>
    <w:rsid w:val="0015285F"/>
    <w:rsid w:val="001542EC"/>
    <w:rsid w:val="00154FDE"/>
    <w:rsid w:val="001555C3"/>
    <w:rsid w:val="00155B19"/>
    <w:rsid w:val="00156DBB"/>
    <w:rsid w:val="001624ED"/>
    <w:rsid w:val="001636E2"/>
    <w:rsid w:val="00164521"/>
    <w:rsid w:val="00166318"/>
    <w:rsid w:val="001717C7"/>
    <w:rsid w:val="00173F1E"/>
    <w:rsid w:val="00175098"/>
    <w:rsid w:val="00176426"/>
    <w:rsid w:val="001830AD"/>
    <w:rsid w:val="00183C92"/>
    <w:rsid w:val="0018593E"/>
    <w:rsid w:val="00185AE7"/>
    <w:rsid w:val="001871EE"/>
    <w:rsid w:val="00187A22"/>
    <w:rsid w:val="00190E28"/>
    <w:rsid w:val="001913D3"/>
    <w:rsid w:val="001957EA"/>
    <w:rsid w:val="00195861"/>
    <w:rsid w:val="001976AB"/>
    <w:rsid w:val="00197C51"/>
    <w:rsid w:val="001A1279"/>
    <w:rsid w:val="001A1B41"/>
    <w:rsid w:val="001A3E04"/>
    <w:rsid w:val="001B3AE8"/>
    <w:rsid w:val="001B497C"/>
    <w:rsid w:val="001B5A93"/>
    <w:rsid w:val="001B65D7"/>
    <w:rsid w:val="001C34E3"/>
    <w:rsid w:val="001C369B"/>
    <w:rsid w:val="001C3E24"/>
    <w:rsid w:val="001C7067"/>
    <w:rsid w:val="001C7AA0"/>
    <w:rsid w:val="001D05BC"/>
    <w:rsid w:val="001D0624"/>
    <w:rsid w:val="001D0EC2"/>
    <w:rsid w:val="001D18F7"/>
    <w:rsid w:val="001E0058"/>
    <w:rsid w:val="001E13EB"/>
    <w:rsid w:val="001E1E09"/>
    <w:rsid w:val="001E28C3"/>
    <w:rsid w:val="001E2CA4"/>
    <w:rsid w:val="001E3F90"/>
    <w:rsid w:val="001E40D2"/>
    <w:rsid w:val="001E5D01"/>
    <w:rsid w:val="001E77AA"/>
    <w:rsid w:val="001F00AD"/>
    <w:rsid w:val="001F02B4"/>
    <w:rsid w:val="001F02EB"/>
    <w:rsid w:val="001F20FD"/>
    <w:rsid w:val="001F31D6"/>
    <w:rsid w:val="001F3EB0"/>
    <w:rsid w:val="001F443F"/>
    <w:rsid w:val="001F5693"/>
    <w:rsid w:val="001F5E43"/>
    <w:rsid w:val="001F6A22"/>
    <w:rsid w:val="001F7749"/>
    <w:rsid w:val="001F78C2"/>
    <w:rsid w:val="001F7A26"/>
    <w:rsid w:val="001F7EBD"/>
    <w:rsid w:val="00200274"/>
    <w:rsid w:val="002004C1"/>
    <w:rsid w:val="00201A20"/>
    <w:rsid w:val="0020295B"/>
    <w:rsid w:val="002037A7"/>
    <w:rsid w:val="00204A4F"/>
    <w:rsid w:val="00207239"/>
    <w:rsid w:val="0020742C"/>
    <w:rsid w:val="00210285"/>
    <w:rsid w:val="00210E25"/>
    <w:rsid w:val="00210EA9"/>
    <w:rsid w:val="0021428A"/>
    <w:rsid w:val="00216187"/>
    <w:rsid w:val="002179EF"/>
    <w:rsid w:val="00217D6B"/>
    <w:rsid w:val="002222E4"/>
    <w:rsid w:val="002226C3"/>
    <w:rsid w:val="00222ACA"/>
    <w:rsid w:val="00222F36"/>
    <w:rsid w:val="00223125"/>
    <w:rsid w:val="00223565"/>
    <w:rsid w:val="00223C34"/>
    <w:rsid w:val="002243C3"/>
    <w:rsid w:val="00225682"/>
    <w:rsid w:val="002266AA"/>
    <w:rsid w:val="00227B51"/>
    <w:rsid w:val="0023116C"/>
    <w:rsid w:val="002312D6"/>
    <w:rsid w:val="002314E0"/>
    <w:rsid w:val="00231B86"/>
    <w:rsid w:val="002320C1"/>
    <w:rsid w:val="002325E8"/>
    <w:rsid w:val="002355FF"/>
    <w:rsid w:val="0023590F"/>
    <w:rsid w:val="0023672C"/>
    <w:rsid w:val="00236C89"/>
    <w:rsid w:val="002401A6"/>
    <w:rsid w:val="002430B8"/>
    <w:rsid w:val="002433CA"/>
    <w:rsid w:val="002435C2"/>
    <w:rsid w:val="0024517A"/>
    <w:rsid w:val="00245880"/>
    <w:rsid w:val="00247190"/>
    <w:rsid w:val="00247ED4"/>
    <w:rsid w:val="002504B9"/>
    <w:rsid w:val="002517DC"/>
    <w:rsid w:val="00251B37"/>
    <w:rsid w:val="00254B6A"/>
    <w:rsid w:val="00255E83"/>
    <w:rsid w:val="002628B5"/>
    <w:rsid w:val="00264A60"/>
    <w:rsid w:val="00270E51"/>
    <w:rsid w:val="00272EE8"/>
    <w:rsid w:val="00274729"/>
    <w:rsid w:val="00275128"/>
    <w:rsid w:val="002759CD"/>
    <w:rsid w:val="00280D29"/>
    <w:rsid w:val="0028239A"/>
    <w:rsid w:val="0028383D"/>
    <w:rsid w:val="00287583"/>
    <w:rsid w:val="00291C88"/>
    <w:rsid w:val="002938AA"/>
    <w:rsid w:val="002942EB"/>
    <w:rsid w:val="00296981"/>
    <w:rsid w:val="002A00F1"/>
    <w:rsid w:val="002A259E"/>
    <w:rsid w:val="002A26A3"/>
    <w:rsid w:val="002A3B51"/>
    <w:rsid w:val="002A7E4A"/>
    <w:rsid w:val="002B1444"/>
    <w:rsid w:val="002B4981"/>
    <w:rsid w:val="002B65BA"/>
    <w:rsid w:val="002B6FB1"/>
    <w:rsid w:val="002C026C"/>
    <w:rsid w:val="002C0A21"/>
    <w:rsid w:val="002C2887"/>
    <w:rsid w:val="002C2D1B"/>
    <w:rsid w:val="002C3061"/>
    <w:rsid w:val="002C7623"/>
    <w:rsid w:val="002E15B9"/>
    <w:rsid w:val="002E211F"/>
    <w:rsid w:val="002E2777"/>
    <w:rsid w:val="002E2C13"/>
    <w:rsid w:val="002E39BC"/>
    <w:rsid w:val="002E3BDB"/>
    <w:rsid w:val="002E5053"/>
    <w:rsid w:val="002E58FC"/>
    <w:rsid w:val="002E6A52"/>
    <w:rsid w:val="002F4150"/>
    <w:rsid w:val="002F4D3D"/>
    <w:rsid w:val="002F56D5"/>
    <w:rsid w:val="002F6EFA"/>
    <w:rsid w:val="003015E5"/>
    <w:rsid w:val="00311A96"/>
    <w:rsid w:val="0031374A"/>
    <w:rsid w:val="003143B7"/>
    <w:rsid w:val="0031443B"/>
    <w:rsid w:val="003171C8"/>
    <w:rsid w:val="00317C00"/>
    <w:rsid w:val="0032026A"/>
    <w:rsid w:val="0032221D"/>
    <w:rsid w:val="003222EF"/>
    <w:rsid w:val="0032281B"/>
    <w:rsid w:val="00323559"/>
    <w:rsid w:val="00323624"/>
    <w:rsid w:val="003273E8"/>
    <w:rsid w:val="00330BD5"/>
    <w:rsid w:val="00330C69"/>
    <w:rsid w:val="003338BC"/>
    <w:rsid w:val="003341C1"/>
    <w:rsid w:val="003355D5"/>
    <w:rsid w:val="00336E09"/>
    <w:rsid w:val="00342268"/>
    <w:rsid w:val="00342F05"/>
    <w:rsid w:val="003439C2"/>
    <w:rsid w:val="003454BD"/>
    <w:rsid w:val="00345FEA"/>
    <w:rsid w:val="00346715"/>
    <w:rsid w:val="00350079"/>
    <w:rsid w:val="00353AAF"/>
    <w:rsid w:val="00356779"/>
    <w:rsid w:val="003568A7"/>
    <w:rsid w:val="00356A8A"/>
    <w:rsid w:val="00356D58"/>
    <w:rsid w:val="00357522"/>
    <w:rsid w:val="00360862"/>
    <w:rsid w:val="00361589"/>
    <w:rsid w:val="00361E68"/>
    <w:rsid w:val="00367448"/>
    <w:rsid w:val="003713A2"/>
    <w:rsid w:val="00372286"/>
    <w:rsid w:val="00372C69"/>
    <w:rsid w:val="00372DD5"/>
    <w:rsid w:val="00375749"/>
    <w:rsid w:val="0037759B"/>
    <w:rsid w:val="00380E2A"/>
    <w:rsid w:val="003827FB"/>
    <w:rsid w:val="00382EA4"/>
    <w:rsid w:val="003846CC"/>
    <w:rsid w:val="003850C0"/>
    <w:rsid w:val="00385D52"/>
    <w:rsid w:val="0038786A"/>
    <w:rsid w:val="00392768"/>
    <w:rsid w:val="00392B8A"/>
    <w:rsid w:val="00393634"/>
    <w:rsid w:val="00393AFB"/>
    <w:rsid w:val="0039555E"/>
    <w:rsid w:val="00396222"/>
    <w:rsid w:val="00396BE8"/>
    <w:rsid w:val="003A069F"/>
    <w:rsid w:val="003A1CA2"/>
    <w:rsid w:val="003A403A"/>
    <w:rsid w:val="003A41DC"/>
    <w:rsid w:val="003A4B1C"/>
    <w:rsid w:val="003A4D81"/>
    <w:rsid w:val="003A7250"/>
    <w:rsid w:val="003A75AC"/>
    <w:rsid w:val="003A7AF3"/>
    <w:rsid w:val="003B07C6"/>
    <w:rsid w:val="003B1088"/>
    <w:rsid w:val="003B2516"/>
    <w:rsid w:val="003B358B"/>
    <w:rsid w:val="003B5F71"/>
    <w:rsid w:val="003C0D3A"/>
    <w:rsid w:val="003D1A16"/>
    <w:rsid w:val="003D1AA4"/>
    <w:rsid w:val="003D2552"/>
    <w:rsid w:val="003D4170"/>
    <w:rsid w:val="003D5A55"/>
    <w:rsid w:val="003D6619"/>
    <w:rsid w:val="003D6F42"/>
    <w:rsid w:val="003E096D"/>
    <w:rsid w:val="003E18A8"/>
    <w:rsid w:val="003E33D3"/>
    <w:rsid w:val="003E3514"/>
    <w:rsid w:val="003E3B58"/>
    <w:rsid w:val="003E3CE3"/>
    <w:rsid w:val="003E4063"/>
    <w:rsid w:val="003E41C0"/>
    <w:rsid w:val="003E49F7"/>
    <w:rsid w:val="003E59A7"/>
    <w:rsid w:val="003E666C"/>
    <w:rsid w:val="003E7C8B"/>
    <w:rsid w:val="003F1DF8"/>
    <w:rsid w:val="003F1E90"/>
    <w:rsid w:val="003F23E3"/>
    <w:rsid w:val="003F3CFD"/>
    <w:rsid w:val="003F45A9"/>
    <w:rsid w:val="003F5F17"/>
    <w:rsid w:val="004048F2"/>
    <w:rsid w:val="00404C02"/>
    <w:rsid w:val="004056ED"/>
    <w:rsid w:val="0040584F"/>
    <w:rsid w:val="00411E40"/>
    <w:rsid w:val="00412EDB"/>
    <w:rsid w:val="00412FBA"/>
    <w:rsid w:val="004135FB"/>
    <w:rsid w:val="00413DDE"/>
    <w:rsid w:val="0041416C"/>
    <w:rsid w:val="00415372"/>
    <w:rsid w:val="00417CEF"/>
    <w:rsid w:val="00420318"/>
    <w:rsid w:val="00421515"/>
    <w:rsid w:val="00421DCC"/>
    <w:rsid w:val="00421FFD"/>
    <w:rsid w:val="0042321C"/>
    <w:rsid w:val="00424F69"/>
    <w:rsid w:val="00425587"/>
    <w:rsid w:val="00425850"/>
    <w:rsid w:val="00426A1A"/>
    <w:rsid w:val="00427788"/>
    <w:rsid w:val="0043010B"/>
    <w:rsid w:val="0043415D"/>
    <w:rsid w:val="00434C88"/>
    <w:rsid w:val="00436C35"/>
    <w:rsid w:val="00443D7D"/>
    <w:rsid w:val="0044501B"/>
    <w:rsid w:val="004456D9"/>
    <w:rsid w:val="00446EFE"/>
    <w:rsid w:val="00446FA1"/>
    <w:rsid w:val="00447CC7"/>
    <w:rsid w:val="00450250"/>
    <w:rsid w:val="00451262"/>
    <w:rsid w:val="0045170F"/>
    <w:rsid w:val="00451834"/>
    <w:rsid w:val="00453A33"/>
    <w:rsid w:val="00455F00"/>
    <w:rsid w:val="00460B5E"/>
    <w:rsid w:val="00462FFD"/>
    <w:rsid w:val="00464B23"/>
    <w:rsid w:val="00466CC4"/>
    <w:rsid w:val="00471097"/>
    <w:rsid w:val="004724B6"/>
    <w:rsid w:val="00472BBD"/>
    <w:rsid w:val="00477CBC"/>
    <w:rsid w:val="00480449"/>
    <w:rsid w:val="00482F57"/>
    <w:rsid w:val="004838CC"/>
    <w:rsid w:val="004911EF"/>
    <w:rsid w:val="0049236C"/>
    <w:rsid w:val="00494546"/>
    <w:rsid w:val="00494E90"/>
    <w:rsid w:val="00495DEF"/>
    <w:rsid w:val="004973FB"/>
    <w:rsid w:val="004A0CDA"/>
    <w:rsid w:val="004A436F"/>
    <w:rsid w:val="004A5935"/>
    <w:rsid w:val="004A798B"/>
    <w:rsid w:val="004A7B3F"/>
    <w:rsid w:val="004A7EB1"/>
    <w:rsid w:val="004B1389"/>
    <w:rsid w:val="004B2C4A"/>
    <w:rsid w:val="004B3360"/>
    <w:rsid w:val="004B3B9C"/>
    <w:rsid w:val="004B43E5"/>
    <w:rsid w:val="004B4DEA"/>
    <w:rsid w:val="004C097A"/>
    <w:rsid w:val="004C2EA9"/>
    <w:rsid w:val="004C3E20"/>
    <w:rsid w:val="004C411B"/>
    <w:rsid w:val="004C43BA"/>
    <w:rsid w:val="004C5FA3"/>
    <w:rsid w:val="004C6A87"/>
    <w:rsid w:val="004C6F16"/>
    <w:rsid w:val="004D065C"/>
    <w:rsid w:val="004D13ED"/>
    <w:rsid w:val="004D184D"/>
    <w:rsid w:val="004D2460"/>
    <w:rsid w:val="004D27ED"/>
    <w:rsid w:val="004D4852"/>
    <w:rsid w:val="004D4A4B"/>
    <w:rsid w:val="004D6E59"/>
    <w:rsid w:val="004D7128"/>
    <w:rsid w:val="004E1DBF"/>
    <w:rsid w:val="004E44A0"/>
    <w:rsid w:val="004E72A3"/>
    <w:rsid w:val="004F0758"/>
    <w:rsid w:val="004F1CA5"/>
    <w:rsid w:val="004F2614"/>
    <w:rsid w:val="004F2AE1"/>
    <w:rsid w:val="004F2B05"/>
    <w:rsid w:val="004F323A"/>
    <w:rsid w:val="004F4977"/>
    <w:rsid w:val="004F539F"/>
    <w:rsid w:val="004F62C3"/>
    <w:rsid w:val="004F64A5"/>
    <w:rsid w:val="004F6793"/>
    <w:rsid w:val="004F6FA5"/>
    <w:rsid w:val="004F725D"/>
    <w:rsid w:val="00500EA1"/>
    <w:rsid w:val="00501431"/>
    <w:rsid w:val="00502CE3"/>
    <w:rsid w:val="00503A48"/>
    <w:rsid w:val="00503A56"/>
    <w:rsid w:val="00503A83"/>
    <w:rsid w:val="00506F8C"/>
    <w:rsid w:val="005104A7"/>
    <w:rsid w:val="005116E7"/>
    <w:rsid w:val="00515AAF"/>
    <w:rsid w:val="0052656D"/>
    <w:rsid w:val="00526ECD"/>
    <w:rsid w:val="00527062"/>
    <w:rsid w:val="00530869"/>
    <w:rsid w:val="005308B4"/>
    <w:rsid w:val="0053460F"/>
    <w:rsid w:val="00535CC6"/>
    <w:rsid w:val="005364DA"/>
    <w:rsid w:val="00537F7F"/>
    <w:rsid w:val="005411A9"/>
    <w:rsid w:val="0054156D"/>
    <w:rsid w:val="00541FC6"/>
    <w:rsid w:val="0054478A"/>
    <w:rsid w:val="005451B5"/>
    <w:rsid w:val="00545357"/>
    <w:rsid w:val="00546746"/>
    <w:rsid w:val="00550C16"/>
    <w:rsid w:val="005520C1"/>
    <w:rsid w:val="005523F7"/>
    <w:rsid w:val="00553CC8"/>
    <w:rsid w:val="0055797E"/>
    <w:rsid w:val="00560FCE"/>
    <w:rsid w:val="00561845"/>
    <w:rsid w:val="005639F2"/>
    <w:rsid w:val="00565A1B"/>
    <w:rsid w:val="005667B3"/>
    <w:rsid w:val="0057012B"/>
    <w:rsid w:val="005703BE"/>
    <w:rsid w:val="00571E9B"/>
    <w:rsid w:val="00573AEA"/>
    <w:rsid w:val="00574A11"/>
    <w:rsid w:val="00576423"/>
    <w:rsid w:val="00581B4C"/>
    <w:rsid w:val="00582219"/>
    <w:rsid w:val="00582800"/>
    <w:rsid w:val="0058458F"/>
    <w:rsid w:val="005866F9"/>
    <w:rsid w:val="005869D1"/>
    <w:rsid w:val="00586EAF"/>
    <w:rsid w:val="00590EB3"/>
    <w:rsid w:val="00591FB5"/>
    <w:rsid w:val="005938A2"/>
    <w:rsid w:val="00594C8A"/>
    <w:rsid w:val="005956BD"/>
    <w:rsid w:val="00596921"/>
    <w:rsid w:val="00596EB4"/>
    <w:rsid w:val="005A172E"/>
    <w:rsid w:val="005A2A23"/>
    <w:rsid w:val="005A2D25"/>
    <w:rsid w:val="005A4492"/>
    <w:rsid w:val="005A4B26"/>
    <w:rsid w:val="005A4B8D"/>
    <w:rsid w:val="005A5027"/>
    <w:rsid w:val="005A5D8E"/>
    <w:rsid w:val="005B10A7"/>
    <w:rsid w:val="005B5520"/>
    <w:rsid w:val="005C0480"/>
    <w:rsid w:val="005C37B3"/>
    <w:rsid w:val="005C64AA"/>
    <w:rsid w:val="005C7BB5"/>
    <w:rsid w:val="005D068D"/>
    <w:rsid w:val="005D0ED1"/>
    <w:rsid w:val="005D2343"/>
    <w:rsid w:val="005D7215"/>
    <w:rsid w:val="005E2EAB"/>
    <w:rsid w:val="005E4B1F"/>
    <w:rsid w:val="005E51D2"/>
    <w:rsid w:val="005E73F8"/>
    <w:rsid w:val="005E7774"/>
    <w:rsid w:val="005F0B57"/>
    <w:rsid w:val="005F1940"/>
    <w:rsid w:val="005F2D38"/>
    <w:rsid w:val="005F57BA"/>
    <w:rsid w:val="005F6B3E"/>
    <w:rsid w:val="00601079"/>
    <w:rsid w:val="0060372E"/>
    <w:rsid w:val="006042DD"/>
    <w:rsid w:val="00607FFA"/>
    <w:rsid w:val="00610239"/>
    <w:rsid w:val="006105EC"/>
    <w:rsid w:val="006107F5"/>
    <w:rsid w:val="00612F15"/>
    <w:rsid w:val="00614C51"/>
    <w:rsid w:val="0061743C"/>
    <w:rsid w:val="00621D05"/>
    <w:rsid w:val="00622285"/>
    <w:rsid w:val="0062413C"/>
    <w:rsid w:val="006255D6"/>
    <w:rsid w:val="00625B37"/>
    <w:rsid w:val="00627AA4"/>
    <w:rsid w:val="00631BCE"/>
    <w:rsid w:val="0063402D"/>
    <w:rsid w:val="006354AC"/>
    <w:rsid w:val="0063600C"/>
    <w:rsid w:val="00636CCF"/>
    <w:rsid w:val="006374A0"/>
    <w:rsid w:val="00642C83"/>
    <w:rsid w:val="00645B0B"/>
    <w:rsid w:val="006476FF"/>
    <w:rsid w:val="006512D9"/>
    <w:rsid w:val="00651D3B"/>
    <w:rsid w:val="006524AE"/>
    <w:rsid w:val="006524F4"/>
    <w:rsid w:val="00655B74"/>
    <w:rsid w:val="006566C2"/>
    <w:rsid w:val="006601B4"/>
    <w:rsid w:val="00660775"/>
    <w:rsid w:val="00661668"/>
    <w:rsid w:val="006618AF"/>
    <w:rsid w:val="006619CD"/>
    <w:rsid w:val="00663007"/>
    <w:rsid w:val="00663E64"/>
    <w:rsid w:val="00664C80"/>
    <w:rsid w:val="00664E57"/>
    <w:rsid w:val="00665925"/>
    <w:rsid w:val="006679A1"/>
    <w:rsid w:val="0067078C"/>
    <w:rsid w:val="00671B34"/>
    <w:rsid w:val="00672DB9"/>
    <w:rsid w:val="00673036"/>
    <w:rsid w:val="006757C7"/>
    <w:rsid w:val="00675CC8"/>
    <w:rsid w:val="006762C6"/>
    <w:rsid w:val="00676D58"/>
    <w:rsid w:val="00682116"/>
    <w:rsid w:val="00682E2C"/>
    <w:rsid w:val="00684B49"/>
    <w:rsid w:val="006856E0"/>
    <w:rsid w:val="00686A24"/>
    <w:rsid w:val="006907DB"/>
    <w:rsid w:val="00690887"/>
    <w:rsid w:val="006922D0"/>
    <w:rsid w:val="00693E9A"/>
    <w:rsid w:val="00695F38"/>
    <w:rsid w:val="00697018"/>
    <w:rsid w:val="00697A0F"/>
    <w:rsid w:val="006A06D6"/>
    <w:rsid w:val="006A23DC"/>
    <w:rsid w:val="006A27C1"/>
    <w:rsid w:val="006A3EE1"/>
    <w:rsid w:val="006A70EB"/>
    <w:rsid w:val="006B2DA8"/>
    <w:rsid w:val="006C037F"/>
    <w:rsid w:val="006C0E1C"/>
    <w:rsid w:val="006C247C"/>
    <w:rsid w:val="006C2745"/>
    <w:rsid w:val="006C28BA"/>
    <w:rsid w:val="006C6A14"/>
    <w:rsid w:val="006D0975"/>
    <w:rsid w:val="006D2D60"/>
    <w:rsid w:val="006D5B5C"/>
    <w:rsid w:val="006D6016"/>
    <w:rsid w:val="006E0EE0"/>
    <w:rsid w:val="006E2C2B"/>
    <w:rsid w:val="006E44E0"/>
    <w:rsid w:val="006E5500"/>
    <w:rsid w:val="006E60AE"/>
    <w:rsid w:val="006F18CB"/>
    <w:rsid w:val="006F2433"/>
    <w:rsid w:val="006F24B9"/>
    <w:rsid w:val="006F2B69"/>
    <w:rsid w:val="006F404B"/>
    <w:rsid w:val="006F5C66"/>
    <w:rsid w:val="006F68D6"/>
    <w:rsid w:val="006F6F34"/>
    <w:rsid w:val="006F7DA5"/>
    <w:rsid w:val="007036CC"/>
    <w:rsid w:val="00704C1B"/>
    <w:rsid w:val="00705547"/>
    <w:rsid w:val="00706ED2"/>
    <w:rsid w:val="00706F0E"/>
    <w:rsid w:val="0070779B"/>
    <w:rsid w:val="00707D47"/>
    <w:rsid w:val="00711470"/>
    <w:rsid w:val="00712FEF"/>
    <w:rsid w:val="00713B16"/>
    <w:rsid w:val="0071623F"/>
    <w:rsid w:val="00716A0C"/>
    <w:rsid w:val="00717CCD"/>
    <w:rsid w:val="00717D73"/>
    <w:rsid w:val="00717EC0"/>
    <w:rsid w:val="00720177"/>
    <w:rsid w:val="00721C05"/>
    <w:rsid w:val="00722497"/>
    <w:rsid w:val="007232ED"/>
    <w:rsid w:val="00724036"/>
    <w:rsid w:val="007246E4"/>
    <w:rsid w:val="007247CA"/>
    <w:rsid w:val="007249FE"/>
    <w:rsid w:val="00724A8A"/>
    <w:rsid w:val="00724EE9"/>
    <w:rsid w:val="00730999"/>
    <w:rsid w:val="007316B3"/>
    <w:rsid w:val="00731B35"/>
    <w:rsid w:val="007347FE"/>
    <w:rsid w:val="00736F1B"/>
    <w:rsid w:val="00737106"/>
    <w:rsid w:val="007417EE"/>
    <w:rsid w:val="00741F05"/>
    <w:rsid w:val="0074271C"/>
    <w:rsid w:val="00745507"/>
    <w:rsid w:val="007502DB"/>
    <w:rsid w:val="00750538"/>
    <w:rsid w:val="0075068A"/>
    <w:rsid w:val="00750B9D"/>
    <w:rsid w:val="00751C98"/>
    <w:rsid w:val="007523A3"/>
    <w:rsid w:val="0075447E"/>
    <w:rsid w:val="00755BDB"/>
    <w:rsid w:val="00755D12"/>
    <w:rsid w:val="00757046"/>
    <w:rsid w:val="00757272"/>
    <w:rsid w:val="00757C9A"/>
    <w:rsid w:val="007603B9"/>
    <w:rsid w:val="0076080A"/>
    <w:rsid w:val="007643A0"/>
    <w:rsid w:val="00765053"/>
    <w:rsid w:val="00770DAB"/>
    <w:rsid w:val="007733A1"/>
    <w:rsid w:val="00785972"/>
    <w:rsid w:val="00785F24"/>
    <w:rsid w:val="00790455"/>
    <w:rsid w:val="00791EFD"/>
    <w:rsid w:val="007962C2"/>
    <w:rsid w:val="00796877"/>
    <w:rsid w:val="007A1DCF"/>
    <w:rsid w:val="007A24F8"/>
    <w:rsid w:val="007A58D9"/>
    <w:rsid w:val="007A7129"/>
    <w:rsid w:val="007A7753"/>
    <w:rsid w:val="007B124D"/>
    <w:rsid w:val="007B2798"/>
    <w:rsid w:val="007B3D90"/>
    <w:rsid w:val="007B5B72"/>
    <w:rsid w:val="007C0469"/>
    <w:rsid w:val="007C0497"/>
    <w:rsid w:val="007C7D2B"/>
    <w:rsid w:val="007D19AE"/>
    <w:rsid w:val="007D1B8C"/>
    <w:rsid w:val="007D2001"/>
    <w:rsid w:val="007D2211"/>
    <w:rsid w:val="007D2B16"/>
    <w:rsid w:val="007D42AE"/>
    <w:rsid w:val="007D48AE"/>
    <w:rsid w:val="007D645D"/>
    <w:rsid w:val="007D79CA"/>
    <w:rsid w:val="007E0B06"/>
    <w:rsid w:val="007E1D65"/>
    <w:rsid w:val="007E2E9F"/>
    <w:rsid w:val="007E41B9"/>
    <w:rsid w:val="007F4E2F"/>
    <w:rsid w:val="008016DD"/>
    <w:rsid w:val="00802A59"/>
    <w:rsid w:val="008033BE"/>
    <w:rsid w:val="00805130"/>
    <w:rsid w:val="008052C3"/>
    <w:rsid w:val="00807187"/>
    <w:rsid w:val="0080760D"/>
    <w:rsid w:val="0080771A"/>
    <w:rsid w:val="00811018"/>
    <w:rsid w:val="00813947"/>
    <w:rsid w:val="0081494A"/>
    <w:rsid w:val="0081526B"/>
    <w:rsid w:val="00816190"/>
    <w:rsid w:val="00817E9E"/>
    <w:rsid w:val="00820E83"/>
    <w:rsid w:val="00823E80"/>
    <w:rsid w:val="008260FF"/>
    <w:rsid w:val="008266D1"/>
    <w:rsid w:val="00826BCB"/>
    <w:rsid w:val="008305A3"/>
    <w:rsid w:val="008313A3"/>
    <w:rsid w:val="00835E5E"/>
    <w:rsid w:val="008361B2"/>
    <w:rsid w:val="0083700F"/>
    <w:rsid w:val="0084076A"/>
    <w:rsid w:val="00840F94"/>
    <w:rsid w:val="008415E9"/>
    <w:rsid w:val="00842ACF"/>
    <w:rsid w:val="00844501"/>
    <w:rsid w:val="00844609"/>
    <w:rsid w:val="0084577A"/>
    <w:rsid w:val="00846F36"/>
    <w:rsid w:val="00850477"/>
    <w:rsid w:val="00850AD9"/>
    <w:rsid w:val="008512A3"/>
    <w:rsid w:val="00851602"/>
    <w:rsid w:val="008520FA"/>
    <w:rsid w:val="008538EA"/>
    <w:rsid w:val="00855659"/>
    <w:rsid w:val="0086141A"/>
    <w:rsid w:val="0086174A"/>
    <w:rsid w:val="008620AB"/>
    <w:rsid w:val="0086397C"/>
    <w:rsid w:val="00863C74"/>
    <w:rsid w:val="00864064"/>
    <w:rsid w:val="00865A29"/>
    <w:rsid w:val="008661A3"/>
    <w:rsid w:val="00870FB9"/>
    <w:rsid w:val="008710B0"/>
    <w:rsid w:val="008756B1"/>
    <w:rsid w:val="00875C2A"/>
    <w:rsid w:val="00875E29"/>
    <w:rsid w:val="00877EC7"/>
    <w:rsid w:val="00880B2F"/>
    <w:rsid w:val="00880BC1"/>
    <w:rsid w:val="00881806"/>
    <w:rsid w:val="00881DD6"/>
    <w:rsid w:val="00881E29"/>
    <w:rsid w:val="00887986"/>
    <w:rsid w:val="00887DF1"/>
    <w:rsid w:val="0089163E"/>
    <w:rsid w:val="00892334"/>
    <w:rsid w:val="008930E3"/>
    <w:rsid w:val="00893A69"/>
    <w:rsid w:val="0089514D"/>
    <w:rsid w:val="008964E2"/>
    <w:rsid w:val="00897191"/>
    <w:rsid w:val="00897952"/>
    <w:rsid w:val="008A0BC1"/>
    <w:rsid w:val="008A1F20"/>
    <w:rsid w:val="008A2823"/>
    <w:rsid w:val="008A2D5C"/>
    <w:rsid w:val="008A70E0"/>
    <w:rsid w:val="008A7AAD"/>
    <w:rsid w:val="008B04F5"/>
    <w:rsid w:val="008B233B"/>
    <w:rsid w:val="008B3C9E"/>
    <w:rsid w:val="008B4DD2"/>
    <w:rsid w:val="008B6167"/>
    <w:rsid w:val="008B7B4A"/>
    <w:rsid w:val="008C0384"/>
    <w:rsid w:val="008C071B"/>
    <w:rsid w:val="008C1433"/>
    <w:rsid w:val="008C1EB0"/>
    <w:rsid w:val="008C4598"/>
    <w:rsid w:val="008D13AA"/>
    <w:rsid w:val="008D3307"/>
    <w:rsid w:val="008D4430"/>
    <w:rsid w:val="008D6079"/>
    <w:rsid w:val="008D654D"/>
    <w:rsid w:val="008E0BC0"/>
    <w:rsid w:val="008E4812"/>
    <w:rsid w:val="008E53D2"/>
    <w:rsid w:val="008E563E"/>
    <w:rsid w:val="008F0557"/>
    <w:rsid w:val="008F3031"/>
    <w:rsid w:val="008F7C2D"/>
    <w:rsid w:val="00901FA9"/>
    <w:rsid w:val="00904C94"/>
    <w:rsid w:val="00905400"/>
    <w:rsid w:val="00905902"/>
    <w:rsid w:val="009075A6"/>
    <w:rsid w:val="00907613"/>
    <w:rsid w:val="009117F1"/>
    <w:rsid w:val="0091257D"/>
    <w:rsid w:val="009129AB"/>
    <w:rsid w:val="00913C5F"/>
    <w:rsid w:val="00923857"/>
    <w:rsid w:val="00925362"/>
    <w:rsid w:val="009261F5"/>
    <w:rsid w:val="0093010A"/>
    <w:rsid w:val="00930685"/>
    <w:rsid w:val="00932F17"/>
    <w:rsid w:val="009330D0"/>
    <w:rsid w:val="00933410"/>
    <w:rsid w:val="00935111"/>
    <w:rsid w:val="00936DCF"/>
    <w:rsid w:val="00936EB0"/>
    <w:rsid w:val="009403C8"/>
    <w:rsid w:val="00941DDE"/>
    <w:rsid w:val="00942305"/>
    <w:rsid w:val="009468F7"/>
    <w:rsid w:val="009476B6"/>
    <w:rsid w:val="00950756"/>
    <w:rsid w:val="00950821"/>
    <w:rsid w:val="0095155A"/>
    <w:rsid w:val="00952BF3"/>
    <w:rsid w:val="0095326C"/>
    <w:rsid w:val="00954628"/>
    <w:rsid w:val="009552BE"/>
    <w:rsid w:val="009566CE"/>
    <w:rsid w:val="00957816"/>
    <w:rsid w:val="00960361"/>
    <w:rsid w:val="00965391"/>
    <w:rsid w:val="00965981"/>
    <w:rsid w:val="009733D4"/>
    <w:rsid w:val="009741EB"/>
    <w:rsid w:val="00974D66"/>
    <w:rsid w:val="00974DA4"/>
    <w:rsid w:val="0097650D"/>
    <w:rsid w:val="009819C2"/>
    <w:rsid w:val="009830E0"/>
    <w:rsid w:val="00984599"/>
    <w:rsid w:val="00987DE0"/>
    <w:rsid w:val="00990888"/>
    <w:rsid w:val="00992703"/>
    <w:rsid w:val="00993739"/>
    <w:rsid w:val="00993A96"/>
    <w:rsid w:val="00993BEE"/>
    <w:rsid w:val="00995FDC"/>
    <w:rsid w:val="009A04AC"/>
    <w:rsid w:val="009A27CA"/>
    <w:rsid w:val="009A2E23"/>
    <w:rsid w:val="009A39C8"/>
    <w:rsid w:val="009A46EA"/>
    <w:rsid w:val="009A4EB9"/>
    <w:rsid w:val="009A5C3E"/>
    <w:rsid w:val="009A6D19"/>
    <w:rsid w:val="009A6F4C"/>
    <w:rsid w:val="009A7827"/>
    <w:rsid w:val="009B09B1"/>
    <w:rsid w:val="009B12B4"/>
    <w:rsid w:val="009B2A60"/>
    <w:rsid w:val="009B30B0"/>
    <w:rsid w:val="009B4E99"/>
    <w:rsid w:val="009B5449"/>
    <w:rsid w:val="009B5BDA"/>
    <w:rsid w:val="009B7557"/>
    <w:rsid w:val="009B772C"/>
    <w:rsid w:val="009C02DB"/>
    <w:rsid w:val="009C04FF"/>
    <w:rsid w:val="009C1BE9"/>
    <w:rsid w:val="009C2861"/>
    <w:rsid w:val="009C403B"/>
    <w:rsid w:val="009C4572"/>
    <w:rsid w:val="009C577C"/>
    <w:rsid w:val="009C59F8"/>
    <w:rsid w:val="009C670D"/>
    <w:rsid w:val="009C762A"/>
    <w:rsid w:val="009D1DF4"/>
    <w:rsid w:val="009D262E"/>
    <w:rsid w:val="009D38AA"/>
    <w:rsid w:val="009D560C"/>
    <w:rsid w:val="009D7292"/>
    <w:rsid w:val="009D7406"/>
    <w:rsid w:val="009E1868"/>
    <w:rsid w:val="009E215A"/>
    <w:rsid w:val="009E2C5D"/>
    <w:rsid w:val="009E3297"/>
    <w:rsid w:val="009E3A11"/>
    <w:rsid w:val="009E4CFE"/>
    <w:rsid w:val="009F0127"/>
    <w:rsid w:val="009F1264"/>
    <w:rsid w:val="009F220D"/>
    <w:rsid w:val="009F29B5"/>
    <w:rsid w:val="009F3B53"/>
    <w:rsid w:val="009F3CB7"/>
    <w:rsid w:val="009F7BE2"/>
    <w:rsid w:val="009F7F58"/>
    <w:rsid w:val="00A03189"/>
    <w:rsid w:val="00A0451C"/>
    <w:rsid w:val="00A05504"/>
    <w:rsid w:val="00A05868"/>
    <w:rsid w:val="00A071A2"/>
    <w:rsid w:val="00A104F6"/>
    <w:rsid w:val="00A106A2"/>
    <w:rsid w:val="00A10CA7"/>
    <w:rsid w:val="00A1138C"/>
    <w:rsid w:val="00A11624"/>
    <w:rsid w:val="00A12897"/>
    <w:rsid w:val="00A1480B"/>
    <w:rsid w:val="00A149E0"/>
    <w:rsid w:val="00A14E9C"/>
    <w:rsid w:val="00A16685"/>
    <w:rsid w:val="00A16A16"/>
    <w:rsid w:val="00A22D3B"/>
    <w:rsid w:val="00A22D5A"/>
    <w:rsid w:val="00A23422"/>
    <w:rsid w:val="00A23BB3"/>
    <w:rsid w:val="00A2471B"/>
    <w:rsid w:val="00A24777"/>
    <w:rsid w:val="00A25EC1"/>
    <w:rsid w:val="00A316D9"/>
    <w:rsid w:val="00A316E7"/>
    <w:rsid w:val="00A32850"/>
    <w:rsid w:val="00A332C6"/>
    <w:rsid w:val="00A34F69"/>
    <w:rsid w:val="00A36F59"/>
    <w:rsid w:val="00A4314C"/>
    <w:rsid w:val="00A45E3B"/>
    <w:rsid w:val="00A51BE0"/>
    <w:rsid w:val="00A54411"/>
    <w:rsid w:val="00A55614"/>
    <w:rsid w:val="00A556E1"/>
    <w:rsid w:val="00A604F3"/>
    <w:rsid w:val="00A6057A"/>
    <w:rsid w:val="00A605B9"/>
    <w:rsid w:val="00A621E0"/>
    <w:rsid w:val="00A65550"/>
    <w:rsid w:val="00A70B49"/>
    <w:rsid w:val="00A8059C"/>
    <w:rsid w:val="00A842AA"/>
    <w:rsid w:val="00A84B4C"/>
    <w:rsid w:val="00A9070E"/>
    <w:rsid w:val="00A938DA"/>
    <w:rsid w:val="00A94527"/>
    <w:rsid w:val="00A94D13"/>
    <w:rsid w:val="00AA00C7"/>
    <w:rsid w:val="00AA07E8"/>
    <w:rsid w:val="00AA0C0B"/>
    <w:rsid w:val="00AA0CA6"/>
    <w:rsid w:val="00AA1159"/>
    <w:rsid w:val="00AA11B1"/>
    <w:rsid w:val="00AA1792"/>
    <w:rsid w:val="00AA2108"/>
    <w:rsid w:val="00AA3954"/>
    <w:rsid w:val="00AA4502"/>
    <w:rsid w:val="00AA61F1"/>
    <w:rsid w:val="00AA73A3"/>
    <w:rsid w:val="00AA7612"/>
    <w:rsid w:val="00AA7B0D"/>
    <w:rsid w:val="00AA7DF2"/>
    <w:rsid w:val="00AB0633"/>
    <w:rsid w:val="00AB0659"/>
    <w:rsid w:val="00AB0E57"/>
    <w:rsid w:val="00AB3B06"/>
    <w:rsid w:val="00AB7226"/>
    <w:rsid w:val="00AC3FBF"/>
    <w:rsid w:val="00AC4297"/>
    <w:rsid w:val="00AC6116"/>
    <w:rsid w:val="00AC61CD"/>
    <w:rsid w:val="00AC6936"/>
    <w:rsid w:val="00AD10A4"/>
    <w:rsid w:val="00AD21E5"/>
    <w:rsid w:val="00AD297A"/>
    <w:rsid w:val="00AD2CE9"/>
    <w:rsid w:val="00AD4E1D"/>
    <w:rsid w:val="00AD52D6"/>
    <w:rsid w:val="00AD607D"/>
    <w:rsid w:val="00AD700A"/>
    <w:rsid w:val="00AE0215"/>
    <w:rsid w:val="00AE252A"/>
    <w:rsid w:val="00AE318F"/>
    <w:rsid w:val="00AE52B2"/>
    <w:rsid w:val="00AE54EC"/>
    <w:rsid w:val="00AE6A01"/>
    <w:rsid w:val="00AF0309"/>
    <w:rsid w:val="00AF2662"/>
    <w:rsid w:val="00AF2698"/>
    <w:rsid w:val="00AF35CC"/>
    <w:rsid w:val="00AF4F6C"/>
    <w:rsid w:val="00B01037"/>
    <w:rsid w:val="00B01115"/>
    <w:rsid w:val="00B02808"/>
    <w:rsid w:val="00B03A47"/>
    <w:rsid w:val="00B0407F"/>
    <w:rsid w:val="00B066F7"/>
    <w:rsid w:val="00B06A20"/>
    <w:rsid w:val="00B12234"/>
    <w:rsid w:val="00B15277"/>
    <w:rsid w:val="00B16962"/>
    <w:rsid w:val="00B17DAF"/>
    <w:rsid w:val="00B21370"/>
    <w:rsid w:val="00B244F6"/>
    <w:rsid w:val="00B24DE2"/>
    <w:rsid w:val="00B256D4"/>
    <w:rsid w:val="00B2583B"/>
    <w:rsid w:val="00B25D1C"/>
    <w:rsid w:val="00B26034"/>
    <w:rsid w:val="00B2622D"/>
    <w:rsid w:val="00B27DFD"/>
    <w:rsid w:val="00B311BC"/>
    <w:rsid w:val="00B33B98"/>
    <w:rsid w:val="00B33EBD"/>
    <w:rsid w:val="00B35473"/>
    <w:rsid w:val="00B35C7A"/>
    <w:rsid w:val="00B36C8A"/>
    <w:rsid w:val="00B37403"/>
    <w:rsid w:val="00B40252"/>
    <w:rsid w:val="00B41D0E"/>
    <w:rsid w:val="00B44515"/>
    <w:rsid w:val="00B447E8"/>
    <w:rsid w:val="00B44844"/>
    <w:rsid w:val="00B45491"/>
    <w:rsid w:val="00B457B0"/>
    <w:rsid w:val="00B5040F"/>
    <w:rsid w:val="00B5285A"/>
    <w:rsid w:val="00B52997"/>
    <w:rsid w:val="00B52C27"/>
    <w:rsid w:val="00B53530"/>
    <w:rsid w:val="00B54726"/>
    <w:rsid w:val="00B54924"/>
    <w:rsid w:val="00B55BC7"/>
    <w:rsid w:val="00B55C59"/>
    <w:rsid w:val="00B565AB"/>
    <w:rsid w:val="00B56B2C"/>
    <w:rsid w:val="00B5779B"/>
    <w:rsid w:val="00B6111B"/>
    <w:rsid w:val="00B6283C"/>
    <w:rsid w:val="00B62EDC"/>
    <w:rsid w:val="00B64B39"/>
    <w:rsid w:val="00B6660C"/>
    <w:rsid w:val="00B669D0"/>
    <w:rsid w:val="00B70260"/>
    <w:rsid w:val="00B70C92"/>
    <w:rsid w:val="00B716A6"/>
    <w:rsid w:val="00B71719"/>
    <w:rsid w:val="00B73A3F"/>
    <w:rsid w:val="00B8078A"/>
    <w:rsid w:val="00B80855"/>
    <w:rsid w:val="00B82419"/>
    <w:rsid w:val="00B827BD"/>
    <w:rsid w:val="00B835D2"/>
    <w:rsid w:val="00B85EA6"/>
    <w:rsid w:val="00B87457"/>
    <w:rsid w:val="00B8782A"/>
    <w:rsid w:val="00B87EDB"/>
    <w:rsid w:val="00B90786"/>
    <w:rsid w:val="00B91155"/>
    <w:rsid w:val="00B913A8"/>
    <w:rsid w:val="00B91DEC"/>
    <w:rsid w:val="00B92BC9"/>
    <w:rsid w:val="00B95E74"/>
    <w:rsid w:val="00B962F5"/>
    <w:rsid w:val="00B98797"/>
    <w:rsid w:val="00BA0A4A"/>
    <w:rsid w:val="00BA1FE4"/>
    <w:rsid w:val="00BA2E55"/>
    <w:rsid w:val="00BA4619"/>
    <w:rsid w:val="00BA6AB1"/>
    <w:rsid w:val="00BB0378"/>
    <w:rsid w:val="00BB0800"/>
    <w:rsid w:val="00BB1B6E"/>
    <w:rsid w:val="00BB1B82"/>
    <w:rsid w:val="00BB1F91"/>
    <w:rsid w:val="00BB42E9"/>
    <w:rsid w:val="00BB466C"/>
    <w:rsid w:val="00BB5530"/>
    <w:rsid w:val="00BB6A40"/>
    <w:rsid w:val="00BC01CF"/>
    <w:rsid w:val="00BC1FAB"/>
    <w:rsid w:val="00BC3546"/>
    <w:rsid w:val="00BC3C53"/>
    <w:rsid w:val="00BC49E9"/>
    <w:rsid w:val="00BC4DC3"/>
    <w:rsid w:val="00BC4F1D"/>
    <w:rsid w:val="00BC5C56"/>
    <w:rsid w:val="00BC7EB4"/>
    <w:rsid w:val="00BC7FC2"/>
    <w:rsid w:val="00BD07B5"/>
    <w:rsid w:val="00BD1D8B"/>
    <w:rsid w:val="00BD1EC7"/>
    <w:rsid w:val="00BD1ED0"/>
    <w:rsid w:val="00BD2BF8"/>
    <w:rsid w:val="00BD43F1"/>
    <w:rsid w:val="00BD6721"/>
    <w:rsid w:val="00BD6E9B"/>
    <w:rsid w:val="00BD7493"/>
    <w:rsid w:val="00BE1889"/>
    <w:rsid w:val="00BE1B18"/>
    <w:rsid w:val="00BE1FC4"/>
    <w:rsid w:val="00BE2C25"/>
    <w:rsid w:val="00BE3D85"/>
    <w:rsid w:val="00BE4B0E"/>
    <w:rsid w:val="00BE547F"/>
    <w:rsid w:val="00BE7DEC"/>
    <w:rsid w:val="00BF063A"/>
    <w:rsid w:val="00BF1B90"/>
    <w:rsid w:val="00BF25BA"/>
    <w:rsid w:val="00BF2688"/>
    <w:rsid w:val="00BF3A0B"/>
    <w:rsid w:val="00BF3A8D"/>
    <w:rsid w:val="00BF4FCA"/>
    <w:rsid w:val="00BF58A2"/>
    <w:rsid w:val="00C008C9"/>
    <w:rsid w:val="00C013BF"/>
    <w:rsid w:val="00C0187D"/>
    <w:rsid w:val="00C03332"/>
    <w:rsid w:val="00C10264"/>
    <w:rsid w:val="00C1294B"/>
    <w:rsid w:val="00C1381A"/>
    <w:rsid w:val="00C1419B"/>
    <w:rsid w:val="00C14939"/>
    <w:rsid w:val="00C14F65"/>
    <w:rsid w:val="00C15F58"/>
    <w:rsid w:val="00C16388"/>
    <w:rsid w:val="00C203E0"/>
    <w:rsid w:val="00C20815"/>
    <w:rsid w:val="00C2146E"/>
    <w:rsid w:val="00C218B6"/>
    <w:rsid w:val="00C225BF"/>
    <w:rsid w:val="00C23B16"/>
    <w:rsid w:val="00C26D84"/>
    <w:rsid w:val="00C27303"/>
    <w:rsid w:val="00C31358"/>
    <w:rsid w:val="00C31998"/>
    <w:rsid w:val="00C330DD"/>
    <w:rsid w:val="00C34138"/>
    <w:rsid w:val="00C364FD"/>
    <w:rsid w:val="00C37100"/>
    <w:rsid w:val="00C447FB"/>
    <w:rsid w:val="00C44D3A"/>
    <w:rsid w:val="00C4529E"/>
    <w:rsid w:val="00C46599"/>
    <w:rsid w:val="00C46B2E"/>
    <w:rsid w:val="00C5012C"/>
    <w:rsid w:val="00C50DDD"/>
    <w:rsid w:val="00C51E3B"/>
    <w:rsid w:val="00C536B7"/>
    <w:rsid w:val="00C53C9A"/>
    <w:rsid w:val="00C5460B"/>
    <w:rsid w:val="00C61EF9"/>
    <w:rsid w:val="00C679A5"/>
    <w:rsid w:val="00C717A7"/>
    <w:rsid w:val="00C71A16"/>
    <w:rsid w:val="00C72C33"/>
    <w:rsid w:val="00C73B25"/>
    <w:rsid w:val="00C73F94"/>
    <w:rsid w:val="00C74368"/>
    <w:rsid w:val="00C74988"/>
    <w:rsid w:val="00C74F2A"/>
    <w:rsid w:val="00C75315"/>
    <w:rsid w:val="00C7540C"/>
    <w:rsid w:val="00C76370"/>
    <w:rsid w:val="00C77D65"/>
    <w:rsid w:val="00C85BCF"/>
    <w:rsid w:val="00C865DE"/>
    <w:rsid w:val="00C91158"/>
    <w:rsid w:val="00C92205"/>
    <w:rsid w:val="00C925C3"/>
    <w:rsid w:val="00C93F67"/>
    <w:rsid w:val="00C942CA"/>
    <w:rsid w:val="00C948C1"/>
    <w:rsid w:val="00C949AF"/>
    <w:rsid w:val="00CA42D1"/>
    <w:rsid w:val="00CA66D1"/>
    <w:rsid w:val="00CA7D5C"/>
    <w:rsid w:val="00CB0388"/>
    <w:rsid w:val="00CB0558"/>
    <w:rsid w:val="00CB1F99"/>
    <w:rsid w:val="00CB5739"/>
    <w:rsid w:val="00CB6AFA"/>
    <w:rsid w:val="00CC1B6E"/>
    <w:rsid w:val="00CC31BA"/>
    <w:rsid w:val="00CC3E02"/>
    <w:rsid w:val="00CC4AA7"/>
    <w:rsid w:val="00CC5995"/>
    <w:rsid w:val="00CC7065"/>
    <w:rsid w:val="00CC7608"/>
    <w:rsid w:val="00CD0F85"/>
    <w:rsid w:val="00CD119C"/>
    <w:rsid w:val="00CD4D16"/>
    <w:rsid w:val="00CD560C"/>
    <w:rsid w:val="00CE3C01"/>
    <w:rsid w:val="00CE4901"/>
    <w:rsid w:val="00CE5940"/>
    <w:rsid w:val="00CE6034"/>
    <w:rsid w:val="00CF1A93"/>
    <w:rsid w:val="00CF214F"/>
    <w:rsid w:val="00CF25FF"/>
    <w:rsid w:val="00CF2C8F"/>
    <w:rsid w:val="00CF3A30"/>
    <w:rsid w:val="00CF3A9F"/>
    <w:rsid w:val="00CF453A"/>
    <w:rsid w:val="00CF45C6"/>
    <w:rsid w:val="00CF5A06"/>
    <w:rsid w:val="00CF778E"/>
    <w:rsid w:val="00D0020D"/>
    <w:rsid w:val="00D011E2"/>
    <w:rsid w:val="00D02AEC"/>
    <w:rsid w:val="00D04FB8"/>
    <w:rsid w:val="00D05B22"/>
    <w:rsid w:val="00D0617B"/>
    <w:rsid w:val="00D067F1"/>
    <w:rsid w:val="00D11814"/>
    <w:rsid w:val="00D13128"/>
    <w:rsid w:val="00D146F5"/>
    <w:rsid w:val="00D175EE"/>
    <w:rsid w:val="00D24C72"/>
    <w:rsid w:val="00D26242"/>
    <w:rsid w:val="00D3145E"/>
    <w:rsid w:val="00D316E5"/>
    <w:rsid w:val="00D3547A"/>
    <w:rsid w:val="00D36855"/>
    <w:rsid w:val="00D36B48"/>
    <w:rsid w:val="00D40CE1"/>
    <w:rsid w:val="00D413D0"/>
    <w:rsid w:val="00D4570D"/>
    <w:rsid w:val="00D47360"/>
    <w:rsid w:val="00D50ACE"/>
    <w:rsid w:val="00D513C9"/>
    <w:rsid w:val="00D53476"/>
    <w:rsid w:val="00D56E93"/>
    <w:rsid w:val="00D60168"/>
    <w:rsid w:val="00D60369"/>
    <w:rsid w:val="00D60F3D"/>
    <w:rsid w:val="00D62359"/>
    <w:rsid w:val="00D63C8E"/>
    <w:rsid w:val="00D64C22"/>
    <w:rsid w:val="00D65262"/>
    <w:rsid w:val="00D655BB"/>
    <w:rsid w:val="00D65F55"/>
    <w:rsid w:val="00D70927"/>
    <w:rsid w:val="00D74601"/>
    <w:rsid w:val="00D7590A"/>
    <w:rsid w:val="00D76A69"/>
    <w:rsid w:val="00D77A74"/>
    <w:rsid w:val="00D800F7"/>
    <w:rsid w:val="00D8174A"/>
    <w:rsid w:val="00D83438"/>
    <w:rsid w:val="00D847A5"/>
    <w:rsid w:val="00D85F2B"/>
    <w:rsid w:val="00D90B7D"/>
    <w:rsid w:val="00D90D87"/>
    <w:rsid w:val="00D92F65"/>
    <w:rsid w:val="00D9468E"/>
    <w:rsid w:val="00D946F1"/>
    <w:rsid w:val="00D94BB6"/>
    <w:rsid w:val="00D95499"/>
    <w:rsid w:val="00DA0A6C"/>
    <w:rsid w:val="00DA26DF"/>
    <w:rsid w:val="00DA4FFF"/>
    <w:rsid w:val="00DA5294"/>
    <w:rsid w:val="00DA5B94"/>
    <w:rsid w:val="00DA5EAF"/>
    <w:rsid w:val="00DB1F9C"/>
    <w:rsid w:val="00DB43A0"/>
    <w:rsid w:val="00DB43ED"/>
    <w:rsid w:val="00DB4EAF"/>
    <w:rsid w:val="00DB7201"/>
    <w:rsid w:val="00DB7569"/>
    <w:rsid w:val="00DB786E"/>
    <w:rsid w:val="00DC3A19"/>
    <w:rsid w:val="00DC3AD6"/>
    <w:rsid w:val="00DC3DE1"/>
    <w:rsid w:val="00DC4BFD"/>
    <w:rsid w:val="00DC576A"/>
    <w:rsid w:val="00DC5D1B"/>
    <w:rsid w:val="00DC7FC8"/>
    <w:rsid w:val="00DD04EA"/>
    <w:rsid w:val="00DD0585"/>
    <w:rsid w:val="00DD18CD"/>
    <w:rsid w:val="00DD260C"/>
    <w:rsid w:val="00DD2BFA"/>
    <w:rsid w:val="00DD2E7A"/>
    <w:rsid w:val="00DD6C9C"/>
    <w:rsid w:val="00DD6F8D"/>
    <w:rsid w:val="00DE1D2C"/>
    <w:rsid w:val="00DE34B8"/>
    <w:rsid w:val="00DE414A"/>
    <w:rsid w:val="00DE5B8E"/>
    <w:rsid w:val="00DE66EE"/>
    <w:rsid w:val="00DF03E5"/>
    <w:rsid w:val="00DF0936"/>
    <w:rsid w:val="00DF0FF8"/>
    <w:rsid w:val="00DF18AD"/>
    <w:rsid w:val="00DF5101"/>
    <w:rsid w:val="00DF617B"/>
    <w:rsid w:val="00DF6998"/>
    <w:rsid w:val="00E0063E"/>
    <w:rsid w:val="00E00FB9"/>
    <w:rsid w:val="00E0601C"/>
    <w:rsid w:val="00E06291"/>
    <w:rsid w:val="00E064E1"/>
    <w:rsid w:val="00E11328"/>
    <w:rsid w:val="00E13372"/>
    <w:rsid w:val="00E140DD"/>
    <w:rsid w:val="00E14377"/>
    <w:rsid w:val="00E20666"/>
    <w:rsid w:val="00E2301C"/>
    <w:rsid w:val="00E23FC3"/>
    <w:rsid w:val="00E25853"/>
    <w:rsid w:val="00E274FE"/>
    <w:rsid w:val="00E27D69"/>
    <w:rsid w:val="00E32225"/>
    <w:rsid w:val="00E32D99"/>
    <w:rsid w:val="00E33305"/>
    <w:rsid w:val="00E34DDF"/>
    <w:rsid w:val="00E36C90"/>
    <w:rsid w:val="00E36EEA"/>
    <w:rsid w:val="00E41B35"/>
    <w:rsid w:val="00E42C75"/>
    <w:rsid w:val="00E439B4"/>
    <w:rsid w:val="00E44173"/>
    <w:rsid w:val="00E44B4E"/>
    <w:rsid w:val="00E44C50"/>
    <w:rsid w:val="00E475A3"/>
    <w:rsid w:val="00E52B17"/>
    <w:rsid w:val="00E5358A"/>
    <w:rsid w:val="00E53B99"/>
    <w:rsid w:val="00E55AA9"/>
    <w:rsid w:val="00E56002"/>
    <w:rsid w:val="00E56C50"/>
    <w:rsid w:val="00E57D07"/>
    <w:rsid w:val="00E60EAD"/>
    <w:rsid w:val="00E61C9B"/>
    <w:rsid w:val="00E63989"/>
    <w:rsid w:val="00E64163"/>
    <w:rsid w:val="00E670FA"/>
    <w:rsid w:val="00E67B79"/>
    <w:rsid w:val="00E67FE4"/>
    <w:rsid w:val="00E71E8C"/>
    <w:rsid w:val="00E71F86"/>
    <w:rsid w:val="00E739C0"/>
    <w:rsid w:val="00E770B9"/>
    <w:rsid w:val="00E77FE6"/>
    <w:rsid w:val="00E80E11"/>
    <w:rsid w:val="00E826FD"/>
    <w:rsid w:val="00E828B5"/>
    <w:rsid w:val="00E82C46"/>
    <w:rsid w:val="00E83216"/>
    <w:rsid w:val="00E84D0E"/>
    <w:rsid w:val="00E8517F"/>
    <w:rsid w:val="00E85F65"/>
    <w:rsid w:val="00E9106E"/>
    <w:rsid w:val="00E94907"/>
    <w:rsid w:val="00E94CB0"/>
    <w:rsid w:val="00E966D0"/>
    <w:rsid w:val="00EA00EA"/>
    <w:rsid w:val="00EA1D9E"/>
    <w:rsid w:val="00EA327A"/>
    <w:rsid w:val="00EB3A0E"/>
    <w:rsid w:val="00EB3B13"/>
    <w:rsid w:val="00EB3E26"/>
    <w:rsid w:val="00EB410A"/>
    <w:rsid w:val="00EB74DC"/>
    <w:rsid w:val="00EB7FFA"/>
    <w:rsid w:val="00EC0460"/>
    <w:rsid w:val="00EC0B09"/>
    <w:rsid w:val="00EC3E1A"/>
    <w:rsid w:val="00EC4181"/>
    <w:rsid w:val="00EC66D0"/>
    <w:rsid w:val="00ED16ED"/>
    <w:rsid w:val="00ED34DF"/>
    <w:rsid w:val="00ED356C"/>
    <w:rsid w:val="00ED5073"/>
    <w:rsid w:val="00ED602C"/>
    <w:rsid w:val="00ED793C"/>
    <w:rsid w:val="00EE138D"/>
    <w:rsid w:val="00EE29FE"/>
    <w:rsid w:val="00EE39A5"/>
    <w:rsid w:val="00EE5BD1"/>
    <w:rsid w:val="00EE5DD1"/>
    <w:rsid w:val="00EE69F7"/>
    <w:rsid w:val="00EE6F42"/>
    <w:rsid w:val="00EE7596"/>
    <w:rsid w:val="00EE7A6C"/>
    <w:rsid w:val="00EF041E"/>
    <w:rsid w:val="00EF0C58"/>
    <w:rsid w:val="00EF14CE"/>
    <w:rsid w:val="00EF14E0"/>
    <w:rsid w:val="00EF22DF"/>
    <w:rsid w:val="00EF431D"/>
    <w:rsid w:val="00EF487A"/>
    <w:rsid w:val="00EF491E"/>
    <w:rsid w:val="00EF572F"/>
    <w:rsid w:val="00EF6DBB"/>
    <w:rsid w:val="00F0046F"/>
    <w:rsid w:val="00F00B04"/>
    <w:rsid w:val="00F00C10"/>
    <w:rsid w:val="00F01A52"/>
    <w:rsid w:val="00F05605"/>
    <w:rsid w:val="00F0724B"/>
    <w:rsid w:val="00F10A85"/>
    <w:rsid w:val="00F114EF"/>
    <w:rsid w:val="00F13E57"/>
    <w:rsid w:val="00F14B49"/>
    <w:rsid w:val="00F15B37"/>
    <w:rsid w:val="00F173CD"/>
    <w:rsid w:val="00F176CD"/>
    <w:rsid w:val="00F17833"/>
    <w:rsid w:val="00F17BC8"/>
    <w:rsid w:val="00F20A73"/>
    <w:rsid w:val="00F21E39"/>
    <w:rsid w:val="00F24A99"/>
    <w:rsid w:val="00F259C4"/>
    <w:rsid w:val="00F26C35"/>
    <w:rsid w:val="00F303C5"/>
    <w:rsid w:val="00F31DFE"/>
    <w:rsid w:val="00F31E13"/>
    <w:rsid w:val="00F3219E"/>
    <w:rsid w:val="00F32B3C"/>
    <w:rsid w:val="00F34F8F"/>
    <w:rsid w:val="00F366B9"/>
    <w:rsid w:val="00F36762"/>
    <w:rsid w:val="00F36B19"/>
    <w:rsid w:val="00F36F10"/>
    <w:rsid w:val="00F4036E"/>
    <w:rsid w:val="00F405BC"/>
    <w:rsid w:val="00F40F21"/>
    <w:rsid w:val="00F42F17"/>
    <w:rsid w:val="00F43428"/>
    <w:rsid w:val="00F437AF"/>
    <w:rsid w:val="00F43A60"/>
    <w:rsid w:val="00F44272"/>
    <w:rsid w:val="00F44F3E"/>
    <w:rsid w:val="00F44F64"/>
    <w:rsid w:val="00F453DA"/>
    <w:rsid w:val="00F461B0"/>
    <w:rsid w:val="00F478CD"/>
    <w:rsid w:val="00F51A7F"/>
    <w:rsid w:val="00F53A37"/>
    <w:rsid w:val="00F5429E"/>
    <w:rsid w:val="00F54933"/>
    <w:rsid w:val="00F57730"/>
    <w:rsid w:val="00F57BF8"/>
    <w:rsid w:val="00F61742"/>
    <w:rsid w:val="00F653B0"/>
    <w:rsid w:val="00F668DF"/>
    <w:rsid w:val="00F66CE9"/>
    <w:rsid w:val="00F67DB7"/>
    <w:rsid w:val="00F7145C"/>
    <w:rsid w:val="00F732BD"/>
    <w:rsid w:val="00F73D40"/>
    <w:rsid w:val="00F74433"/>
    <w:rsid w:val="00F75F39"/>
    <w:rsid w:val="00F76776"/>
    <w:rsid w:val="00F8138F"/>
    <w:rsid w:val="00F85E2A"/>
    <w:rsid w:val="00F86500"/>
    <w:rsid w:val="00F94A42"/>
    <w:rsid w:val="00F9755D"/>
    <w:rsid w:val="00F97DC4"/>
    <w:rsid w:val="00FA3DC9"/>
    <w:rsid w:val="00FA46B0"/>
    <w:rsid w:val="00FA59C0"/>
    <w:rsid w:val="00FB14D4"/>
    <w:rsid w:val="00FB233E"/>
    <w:rsid w:val="00FB3077"/>
    <w:rsid w:val="00FB442A"/>
    <w:rsid w:val="00FB4F21"/>
    <w:rsid w:val="00FB73A3"/>
    <w:rsid w:val="00FB7A0D"/>
    <w:rsid w:val="00FC053C"/>
    <w:rsid w:val="00FC0577"/>
    <w:rsid w:val="00FC078C"/>
    <w:rsid w:val="00FC0894"/>
    <w:rsid w:val="00FC0D6B"/>
    <w:rsid w:val="00FC170D"/>
    <w:rsid w:val="00FC3283"/>
    <w:rsid w:val="00FC3CB7"/>
    <w:rsid w:val="00FD0CD5"/>
    <w:rsid w:val="00FD1626"/>
    <w:rsid w:val="00FD6EE1"/>
    <w:rsid w:val="00FE1BB7"/>
    <w:rsid w:val="00FE2D2A"/>
    <w:rsid w:val="00FE36B8"/>
    <w:rsid w:val="00FE57BB"/>
    <w:rsid w:val="00FE6099"/>
    <w:rsid w:val="00FE69D4"/>
    <w:rsid w:val="00FE6BD1"/>
    <w:rsid w:val="00FE710C"/>
    <w:rsid w:val="00FF0464"/>
    <w:rsid w:val="00FF2887"/>
    <w:rsid w:val="00FF3AEA"/>
    <w:rsid w:val="00FF3C6C"/>
    <w:rsid w:val="00FF4250"/>
    <w:rsid w:val="00FF49C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E8618B"/>
  <w15:docId w15:val="{43C8665A-8DEB-4C94-AD49-16820C7A1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5">
    <w:name w:val="heading 5"/>
    <w:basedOn w:val="Normal"/>
    <w:next w:val="Normal"/>
    <w:link w:val="Heading5Char"/>
    <w:uiPriority w:val="9"/>
    <w:unhideWhenUsed/>
    <w:qFormat/>
    <w:rsid w:val="00E36EE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character" w:customStyle="1" w:styleId="Heading5Char">
    <w:name w:val="Heading 5 Char"/>
    <w:basedOn w:val="DefaultParagraphFont"/>
    <w:link w:val="Heading5"/>
    <w:uiPriority w:val="9"/>
    <w:rsid w:val="00E36EEA"/>
    <w:rPr>
      <w:rFonts w:asciiTheme="majorHAnsi" w:eastAsiaTheme="majorEastAsia" w:hAnsiTheme="majorHAnsi" w:cstheme="majorBidi"/>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7299072">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38826060">
      <w:bodyDiv w:val="1"/>
      <w:marLeft w:val="0"/>
      <w:marRight w:val="0"/>
      <w:marTop w:val="0"/>
      <w:marBottom w:val="0"/>
      <w:divBdr>
        <w:top w:val="none" w:sz="0" w:space="0" w:color="auto"/>
        <w:left w:val="none" w:sz="0" w:space="0" w:color="auto"/>
        <w:bottom w:val="none" w:sz="0" w:space="0" w:color="auto"/>
        <w:right w:val="none" w:sz="0" w:space="0" w:color="auto"/>
      </w:divBdr>
      <w:divsChild>
        <w:div w:id="10180088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14837091">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195198481">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5866427">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55797247">
      <w:bodyDiv w:val="1"/>
      <w:marLeft w:val="0"/>
      <w:marRight w:val="0"/>
      <w:marTop w:val="0"/>
      <w:marBottom w:val="0"/>
      <w:divBdr>
        <w:top w:val="none" w:sz="0" w:space="0" w:color="auto"/>
        <w:left w:val="none" w:sz="0" w:space="0" w:color="auto"/>
        <w:bottom w:val="none" w:sz="0" w:space="0" w:color="auto"/>
        <w:right w:val="none" w:sz="0" w:space="0" w:color="auto"/>
      </w:divBdr>
    </w:div>
    <w:div w:id="266818446">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18071620">
      <w:bodyDiv w:val="1"/>
      <w:marLeft w:val="0"/>
      <w:marRight w:val="0"/>
      <w:marTop w:val="0"/>
      <w:marBottom w:val="0"/>
      <w:divBdr>
        <w:top w:val="none" w:sz="0" w:space="0" w:color="auto"/>
        <w:left w:val="none" w:sz="0" w:space="0" w:color="auto"/>
        <w:bottom w:val="none" w:sz="0" w:space="0" w:color="auto"/>
        <w:right w:val="none" w:sz="0" w:space="0" w:color="auto"/>
      </w:divBdr>
    </w:div>
    <w:div w:id="319697473">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52457175">
      <w:bodyDiv w:val="1"/>
      <w:marLeft w:val="0"/>
      <w:marRight w:val="0"/>
      <w:marTop w:val="0"/>
      <w:marBottom w:val="0"/>
      <w:divBdr>
        <w:top w:val="none" w:sz="0" w:space="0" w:color="auto"/>
        <w:left w:val="none" w:sz="0" w:space="0" w:color="auto"/>
        <w:bottom w:val="none" w:sz="0" w:space="0" w:color="auto"/>
        <w:right w:val="none" w:sz="0" w:space="0" w:color="auto"/>
      </w:divBdr>
    </w:div>
    <w:div w:id="352657185">
      <w:bodyDiv w:val="1"/>
      <w:marLeft w:val="0"/>
      <w:marRight w:val="0"/>
      <w:marTop w:val="0"/>
      <w:marBottom w:val="0"/>
      <w:divBdr>
        <w:top w:val="none" w:sz="0" w:space="0" w:color="auto"/>
        <w:left w:val="none" w:sz="0" w:space="0" w:color="auto"/>
        <w:bottom w:val="none" w:sz="0" w:space="0" w:color="auto"/>
        <w:right w:val="none" w:sz="0" w:space="0" w:color="auto"/>
      </w:divBdr>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79276452">
      <w:bodyDiv w:val="1"/>
      <w:marLeft w:val="0"/>
      <w:marRight w:val="0"/>
      <w:marTop w:val="0"/>
      <w:marBottom w:val="0"/>
      <w:divBdr>
        <w:top w:val="none" w:sz="0" w:space="0" w:color="auto"/>
        <w:left w:val="none" w:sz="0" w:space="0" w:color="auto"/>
        <w:bottom w:val="none" w:sz="0" w:space="0" w:color="auto"/>
        <w:right w:val="none" w:sz="0" w:space="0" w:color="auto"/>
      </w:divBdr>
      <w:divsChild>
        <w:div w:id="102263416">
          <w:marLeft w:val="0"/>
          <w:marRight w:val="0"/>
          <w:marTop w:val="0"/>
          <w:marBottom w:val="300"/>
          <w:divBdr>
            <w:top w:val="none" w:sz="0" w:space="0" w:color="auto"/>
            <w:left w:val="none" w:sz="0" w:space="0" w:color="auto"/>
            <w:bottom w:val="none" w:sz="0" w:space="0" w:color="auto"/>
            <w:right w:val="none" w:sz="0" w:space="0" w:color="auto"/>
          </w:divBdr>
        </w:div>
      </w:divsChild>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59556136">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79430095">
      <w:bodyDiv w:val="1"/>
      <w:marLeft w:val="0"/>
      <w:marRight w:val="0"/>
      <w:marTop w:val="0"/>
      <w:marBottom w:val="0"/>
      <w:divBdr>
        <w:top w:val="none" w:sz="0" w:space="0" w:color="auto"/>
        <w:left w:val="none" w:sz="0" w:space="0" w:color="auto"/>
        <w:bottom w:val="none" w:sz="0" w:space="0" w:color="auto"/>
        <w:right w:val="none" w:sz="0" w:space="0" w:color="auto"/>
      </w:divBdr>
    </w:div>
    <w:div w:id="681932254">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47266700">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40583662">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48445725">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58349778">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82055242">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919489140">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29386969">
      <w:bodyDiv w:val="1"/>
      <w:marLeft w:val="0"/>
      <w:marRight w:val="0"/>
      <w:marTop w:val="0"/>
      <w:marBottom w:val="0"/>
      <w:divBdr>
        <w:top w:val="none" w:sz="0" w:space="0" w:color="auto"/>
        <w:left w:val="none" w:sz="0" w:space="0" w:color="auto"/>
        <w:bottom w:val="none" w:sz="0" w:space="0" w:color="auto"/>
        <w:right w:val="none" w:sz="0" w:space="0" w:color="auto"/>
      </w:divBdr>
    </w:div>
    <w:div w:id="942490895">
      <w:bodyDiv w:val="1"/>
      <w:marLeft w:val="0"/>
      <w:marRight w:val="0"/>
      <w:marTop w:val="0"/>
      <w:marBottom w:val="0"/>
      <w:divBdr>
        <w:top w:val="none" w:sz="0" w:space="0" w:color="auto"/>
        <w:left w:val="none" w:sz="0" w:space="0" w:color="auto"/>
        <w:bottom w:val="none" w:sz="0" w:space="0" w:color="auto"/>
        <w:right w:val="none" w:sz="0" w:space="0" w:color="auto"/>
      </w:divBdr>
    </w:div>
    <w:div w:id="943151892">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72098167">
      <w:bodyDiv w:val="1"/>
      <w:marLeft w:val="0"/>
      <w:marRight w:val="0"/>
      <w:marTop w:val="0"/>
      <w:marBottom w:val="0"/>
      <w:divBdr>
        <w:top w:val="none" w:sz="0" w:space="0" w:color="auto"/>
        <w:left w:val="none" w:sz="0" w:space="0" w:color="auto"/>
        <w:bottom w:val="none" w:sz="0" w:space="0" w:color="auto"/>
        <w:right w:val="none" w:sz="0" w:space="0" w:color="auto"/>
      </w:divBdr>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68919947">
      <w:bodyDiv w:val="1"/>
      <w:marLeft w:val="0"/>
      <w:marRight w:val="0"/>
      <w:marTop w:val="0"/>
      <w:marBottom w:val="0"/>
      <w:divBdr>
        <w:top w:val="none" w:sz="0" w:space="0" w:color="auto"/>
        <w:left w:val="none" w:sz="0" w:space="0" w:color="auto"/>
        <w:bottom w:val="none" w:sz="0" w:space="0" w:color="auto"/>
        <w:right w:val="none" w:sz="0" w:space="0" w:color="auto"/>
      </w:divBdr>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119372021">
      <w:bodyDiv w:val="1"/>
      <w:marLeft w:val="0"/>
      <w:marRight w:val="0"/>
      <w:marTop w:val="0"/>
      <w:marBottom w:val="0"/>
      <w:divBdr>
        <w:top w:val="none" w:sz="0" w:space="0" w:color="auto"/>
        <w:left w:val="none" w:sz="0" w:space="0" w:color="auto"/>
        <w:bottom w:val="none" w:sz="0" w:space="0" w:color="auto"/>
        <w:right w:val="none" w:sz="0" w:space="0" w:color="auto"/>
      </w:divBdr>
    </w:div>
    <w:div w:id="1130586233">
      <w:bodyDiv w:val="1"/>
      <w:marLeft w:val="0"/>
      <w:marRight w:val="0"/>
      <w:marTop w:val="0"/>
      <w:marBottom w:val="0"/>
      <w:divBdr>
        <w:top w:val="none" w:sz="0" w:space="0" w:color="auto"/>
        <w:left w:val="none" w:sz="0" w:space="0" w:color="auto"/>
        <w:bottom w:val="none" w:sz="0" w:space="0" w:color="auto"/>
        <w:right w:val="none" w:sz="0" w:space="0" w:color="auto"/>
      </w:divBdr>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199397436">
      <w:bodyDiv w:val="1"/>
      <w:marLeft w:val="0"/>
      <w:marRight w:val="0"/>
      <w:marTop w:val="0"/>
      <w:marBottom w:val="0"/>
      <w:divBdr>
        <w:top w:val="none" w:sz="0" w:space="0" w:color="auto"/>
        <w:left w:val="none" w:sz="0" w:space="0" w:color="auto"/>
        <w:bottom w:val="none" w:sz="0" w:space="0" w:color="auto"/>
        <w:right w:val="none" w:sz="0" w:space="0" w:color="auto"/>
      </w:divBdr>
    </w:div>
    <w:div w:id="1209492654">
      <w:bodyDiv w:val="1"/>
      <w:marLeft w:val="0"/>
      <w:marRight w:val="0"/>
      <w:marTop w:val="0"/>
      <w:marBottom w:val="0"/>
      <w:divBdr>
        <w:top w:val="none" w:sz="0" w:space="0" w:color="auto"/>
        <w:left w:val="none" w:sz="0" w:space="0" w:color="auto"/>
        <w:bottom w:val="none" w:sz="0" w:space="0" w:color="auto"/>
        <w:right w:val="none" w:sz="0" w:space="0" w:color="auto"/>
      </w:divBdr>
      <w:divsChild>
        <w:div w:id="1979722193">
          <w:marLeft w:val="0"/>
          <w:marRight w:val="0"/>
          <w:marTop w:val="0"/>
          <w:marBottom w:val="300"/>
          <w:divBdr>
            <w:top w:val="none" w:sz="0" w:space="0" w:color="auto"/>
            <w:left w:val="none" w:sz="0" w:space="0" w:color="auto"/>
            <w:bottom w:val="none" w:sz="0" w:space="0" w:color="auto"/>
            <w:right w:val="none" w:sz="0" w:space="0" w:color="auto"/>
          </w:divBdr>
        </w:div>
      </w:divsChild>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36107175">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44477685">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434932895">
      <w:bodyDiv w:val="1"/>
      <w:marLeft w:val="0"/>
      <w:marRight w:val="0"/>
      <w:marTop w:val="0"/>
      <w:marBottom w:val="0"/>
      <w:divBdr>
        <w:top w:val="none" w:sz="0" w:space="0" w:color="auto"/>
        <w:left w:val="none" w:sz="0" w:space="0" w:color="auto"/>
        <w:bottom w:val="none" w:sz="0" w:space="0" w:color="auto"/>
        <w:right w:val="none" w:sz="0" w:space="0" w:color="auto"/>
      </w:divBdr>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08444753">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55404362">
      <w:bodyDiv w:val="1"/>
      <w:marLeft w:val="0"/>
      <w:marRight w:val="0"/>
      <w:marTop w:val="0"/>
      <w:marBottom w:val="0"/>
      <w:divBdr>
        <w:top w:val="none" w:sz="0" w:space="0" w:color="auto"/>
        <w:left w:val="none" w:sz="0" w:space="0" w:color="auto"/>
        <w:bottom w:val="none" w:sz="0" w:space="0" w:color="auto"/>
        <w:right w:val="none" w:sz="0" w:space="0" w:color="auto"/>
      </w:divBdr>
      <w:divsChild>
        <w:div w:id="759371123">
          <w:marLeft w:val="0"/>
          <w:marRight w:val="0"/>
          <w:marTop w:val="0"/>
          <w:marBottom w:val="300"/>
          <w:divBdr>
            <w:top w:val="none" w:sz="0" w:space="0" w:color="auto"/>
            <w:left w:val="none" w:sz="0" w:space="0" w:color="auto"/>
            <w:bottom w:val="none" w:sz="0" w:space="0" w:color="auto"/>
            <w:right w:val="none" w:sz="0" w:space="0" w:color="auto"/>
          </w:divBdr>
        </w:div>
      </w:divsChild>
    </w:div>
    <w:div w:id="1663309635">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36779906">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20877185">
      <w:bodyDiv w:val="1"/>
      <w:marLeft w:val="0"/>
      <w:marRight w:val="0"/>
      <w:marTop w:val="0"/>
      <w:marBottom w:val="0"/>
      <w:divBdr>
        <w:top w:val="none" w:sz="0" w:space="0" w:color="auto"/>
        <w:left w:val="none" w:sz="0" w:space="0" w:color="auto"/>
        <w:bottom w:val="none" w:sz="0" w:space="0" w:color="auto"/>
        <w:right w:val="none" w:sz="0" w:space="0" w:color="auto"/>
      </w:divBdr>
      <w:divsChild>
        <w:div w:id="954873299">
          <w:marLeft w:val="0"/>
          <w:marRight w:val="0"/>
          <w:marTop w:val="0"/>
          <w:marBottom w:val="300"/>
          <w:divBdr>
            <w:top w:val="none" w:sz="0" w:space="0" w:color="auto"/>
            <w:left w:val="none" w:sz="0" w:space="0" w:color="auto"/>
            <w:bottom w:val="none" w:sz="0" w:space="0" w:color="auto"/>
            <w:right w:val="none" w:sz="0" w:space="0" w:color="auto"/>
          </w:divBdr>
        </w:div>
      </w:divsChild>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75800409">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78815287">
      <w:bodyDiv w:val="1"/>
      <w:marLeft w:val="0"/>
      <w:marRight w:val="0"/>
      <w:marTop w:val="0"/>
      <w:marBottom w:val="0"/>
      <w:divBdr>
        <w:top w:val="none" w:sz="0" w:space="0" w:color="auto"/>
        <w:left w:val="none" w:sz="0" w:space="0" w:color="auto"/>
        <w:bottom w:val="none" w:sz="0" w:space="0" w:color="auto"/>
        <w:right w:val="none" w:sz="0" w:space="0" w:color="auto"/>
      </w:divBdr>
    </w:div>
    <w:div w:id="1882473056">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67157950">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095281743">
      <w:bodyDiv w:val="1"/>
      <w:marLeft w:val="0"/>
      <w:marRight w:val="0"/>
      <w:marTop w:val="0"/>
      <w:marBottom w:val="0"/>
      <w:divBdr>
        <w:top w:val="none" w:sz="0" w:space="0" w:color="auto"/>
        <w:left w:val="none" w:sz="0" w:space="0" w:color="auto"/>
        <w:bottom w:val="none" w:sz="0" w:space="0" w:color="auto"/>
        <w:right w:val="none" w:sz="0" w:space="0" w:color="auto"/>
      </w:divBdr>
      <w:divsChild>
        <w:div w:id="1462071097">
          <w:marLeft w:val="0"/>
          <w:marRight w:val="0"/>
          <w:marTop w:val="0"/>
          <w:marBottom w:val="300"/>
          <w:divBdr>
            <w:top w:val="none" w:sz="0" w:space="0" w:color="auto"/>
            <w:left w:val="none" w:sz="0" w:space="0" w:color="auto"/>
            <w:bottom w:val="none" w:sz="0" w:space="0" w:color="auto"/>
            <w:right w:val="none" w:sz="0" w:space="0" w:color="auto"/>
          </w:divBdr>
        </w:div>
      </w:divsChild>
    </w:div>
    <w:div w:id="2105419908">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2410670">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Excel-Blog/New-learning-templates-in-Excel/ba-p/141057" TargetMode="External"/><Relationship Id="rId18" Type="http://schemas.openxmlformats.org/officeDocument/2006/relationships/hyperlink" Target="https://techcommunity.microsoft.com/t5/Security-Privacy-and-Compliance/New-in-Office-365-security-amp-compliance-January-update/ba-p/141336" TargetMode="External"/><Relationship Id="rId26" Type="http://schemas.openxmlformats.org/officeDocument/2006/relationships/hyperlink" Target="https://techcommunity.microsoft.com/t5/Data-Storage/Azure-Data-Lake-tools-integrates-with-VSCode-Data-Lake-Explorer/m-p/141384" TargetMode="External"/><Relationship Id="rId39" Type="http://schemas.openxmlformats.org/officeDocument/2006/relationships/hyperlink" Target="https://techcommunity.microsoft.com/t5/Cognitive-Services/bd-p/CognitiveServices" TargetMode="External"/><Relationship Id="rId3" Type="http://schemas.openxmlformats.org/officeDocument/2006/relationships/customXml" Target="../customXml/item3.xml"/><Relationship Id="rId21" Type="http://schemas.openxmlformats.org/officeDocument/2006/relationships/hyperlink" Target="https://techcommunity.microsoft.com/t5/Security-Identity/Securing-Azure-customers-from-CPU-vulnerability/m-p/141798" TargetMode="External"/><Relationship Id="rId34" Type="http://schemas.openxmlformats.org/officeDocument/2006/relationships/hyperlink" Target="https://techcommunity.microsoft.com/t5/Data-Storage/Using-Qubole-Data-Service-on-Azure-to-analyze-retail-customer/td-p/142121" TargetMode="External"/><Relationship Id="rId42" Type="http://schemas.openxmlformats.org/officeDocument/2006/relationships/hyperlink" Target="https://techcommunity.microsoft.com/t5/SharePoint/bd-p/SharePoint_General" TargetMode="External"/><Relationship Id="rId47" Type="http://schemas.openxmlformats.org/officeDocument/2006/relationships/footer" Target="footer2.xml"/><Relationship Id="rId50"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techcommunity.microsoft.com/t5/Azure-Information-Protection/bd-p/Azure-Information-Protection" TargetMode="External"/><Relationship Id="rId17" Type="http://schemas.openxmlformats.org/officeDocument/2006/relationships/hyperlink" Target="https://techcommunity.microsoft.com/t5/Outlook-Blog/Insider-Fast-Outlook-for-Mac-now-supports-creation-of-Office-365/ba-p/141064" TargetMode="External"/><Relationship Id="rId25" Type="http://schemas.openxmlformats.org/officeDocument/2006/relationships/hyperlink" Target="https://techcommunity.microsoft.com/t5/Analytics/bd-p/Analytics" TargetMode="External"/><Relationship Id="rId33" Type="http://schemas.openxmlformats.org/officeDocument/2006/relationships/hyperlink" Target="https://techcommunity.microsoft.com/t5/Office-International-Blog/Office-International-December-2017-Sweepstakes-Winners-and/ba-p/142015" TargetMode="External"/><Relationship Id="rId38" Type="http://schemas.openxmlformats.org/officeDocument/2006/relationships/hyperlink" Target="https://techcommunity.microsoft.com/t5/Formulas-and-Functions/Conditional-formatting-using-different-colours/m-p/140248" TargetMode="External"/><Relationship Id="rId46"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techcommunity.microsoft.com/t5/Outlook-Blog/Insider-Fast-Outlook-for-Mac-now-supports-creation-of-Office-365/ba-p/141064" TargetMode="External"/><Relationship Id="rId20" Type="http://schemas.openxmlformats.org/officeDocument/2006/relationships/hyperlink" Target="https://techcommunity.microsoft.com/t5/Security-Identity/Securing-Azure-customers-from-CPU-vulnerability/m-p/141798" TargetMode="External"/><Relationship Id="rId29" Type="http://schemas.openxmlformats.org/officeDocument/2006/relationships/hyperlink" Target="https://techcommunity.microsoft.com/t5/Azure/Today-on-Azure-Friday-Azure-Analysis-Services-Scale-Out-amp/m-p/141425" TargetMode="External"/><Relationship Id="rId41" Type="http://schemas.openxmlformats.org/officeDocument/2006/relationships/hyperlink" Target="https://techcommunity.microsoft.com/t5/Microsoft-Teams/bd-p/MicrosoftTeam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echcommunity.microsoft.com/t5/Azure-Information-Protection/Azure-Information-Protection-Documentation-Update-for-December/ba-p/140287" TargetMode="External"/><Relationship Id="rId24" Type="http://schemas.openxmlformats.org/officeDocument/2006/relationships/hyperlink" Target="https://techcommunity.microsoft.com/t5/Analytics/Asynchronous-refresh-with-the-REST-API-for-Azure-Analysis/m-p/141776" TargetMode="External"/><Relationship Id="rId32" Type="http://schemas.openxmlformats.org/officeDocument/2006/relationships/hyperlink" Target="https://techcommunity.microsoft.com/t5/Windows-10-Blog/January-9th-webcast-How-Windows-10-can-help-protect-data-devices/ba-p/141904" TargetMode="External"/><Relationship Id="rId37" Type="http://schemas.openxmlformats.org/officeDocument/2006/relationships/hyperlink" Target="https://techcommunity.microsoft.com/t5/Office-365/Office-365-Basic-ERP-or-Financial-Model/m-p/140845" TargetMode="External"/><Relationship Id="rId40" Type="http://schemas.openxmlformats.org/officeDocument/2006/relationships/hyperlink" Target="https://techcommunity.microsoft.com/t5/user/viewprofilepage/user-id/44406" TargetMode="External"/><Relationship Id="rId45" Type="http://schemas.openxmlformats.org/officeDocument/2006/relationships/header" Target="header2.xml"/><Relationship Id="rId5" Type="http://schemas.openxmlformats.org/officeDocument/2006/relationships/styles" Target="styles.xml"/><Relationship Id="rId15" Type="http://schemas.openxmlformats.org/officeDocument/2006/relationships/hyperlink" Target="https://techcommunity.microsoft.com/t5/Excel/bd-p/ExcelGeneral" TargetMode="External"/><Relationship Id="rId23" Type="http://schemas.openxmlformats.org/officeDocument/2006/relationships/hyperlink" Target="https://techcommunity.microsoft.com/t5/Analytics/Asynchronous-refresh-with-the-REST-API-for-Azure-Analysis/m-p/141776" TargetMode="External"/><Relationship Id="rId28" Type="http://schemas.openxmlformats.org/officeDocument/2006/relationships/hyperlink" Target="https://techcommunity.microsoft.com/t5/Azure/Azure-CosmosDB-Recap-of-2017/m-p/141418" TargetMode="External"/><Relationship Id="rId36" Type="http://schemas.openxmlformats.org/officeDocument/2006/relationships/hyperlink" Target="https://techcommunity.microsoft.com/t5/Formulas-and-Functions/Problem-using-SumProduct-with-Indirect-and-Row/m-p/141239" TargetMode="External"/><Relationship Id="rId49" Type="http://schemas.openxmlformats.org/officeDocument/2006/relationships/footer" Target="footer3.xml"/><Relationship Id="rId10" Type="http://schemas.openxmlformats.org/officeDocument/2006/relationships/hyperlink" Target="https://techcommunity.microsoft.com/t5/Azure-Information-Protection/Azure-Information-Protection-Documentation-Update-for-December/ba-p/140287" TargetMode="External"/><Relationship Id="rId19" Type="http://schemas.openxmlformats.org/officeDocument/2006/relationships/hyperlink" Target="https://techcommunity.microsoft.com/t5/Security-Privacy-Compliance/bd-p/security_privacy" TargetMode="External"/><Relationship Id="rId31" Type="http://schemas.openxmlformats.org/officeDocument/2006/relationships/hyperlink" Target="https://techcommunity.microsoft.com/t5/IoT/Whitepaper-Selecting-the-right-secure-hardware-for-your-IoT/m-p/141784" TargetMode="External"/><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techcommunity.microsoft.com/t5/Excel-Blog/New-learning-templates-in-Excel/ba-p/141057" TargetMode="External"/><Relationship Id="rId22" Type="http://schemas.openxmlformats.org/officeDocument/2006/relationships/hyperlink" Target="https://techcommunity.microsoft.com/t5/Security-Identity/bd-p/Azure-Security" TargetMode="External"/><Relationship Id="rId27" Type="http://schemas.openxmlformats.org/officeDocument/2006/relationships/hyperlink" Target="https://techcommunity.microsoft.com/t5/Azure/Migration-checklist-when-moving-to-Azure-App-Service/td-p/141398" TargetMode="External"/><Relationship Id="rId30" Type="http://schemas.openxmlformats.org/officeDocument/2006/relationships/hyperlink" Target="https://techcommunity.microsoft.com/t5/Microsoft-Advanced-Threat/Why-it-s-important-to-integrate-your-VPN-with-Microsoft-Advanced/m-p/141781" TargetMode="External"/><Relationship Id="rId35" Type="http://schemas.openxmlformats.org/officeDocument/2006/relationships/hyperlink" Target="https://techcommunity.microsoft.com/t5/OneDrive-Blog/Your-files-your-way-The-team-behind-OneDrive-Files-On-Demand/ba-p/142116" TargetMode="External"/><Relationship Id="rId43" Type="http://schemas.openxmlformats.org/officeDocument/2006/relationships/hyperlink" Target="https://techcommunity.microsoft.com/t5/Office-365-Groups/bd-p/Office365Groups" TargetMode="External"/><Relationship Id="rId48" Type="http://schemas.openxmlformats.org/officeDocument/2006/relationships/header" Target="header3.xml"/><Relationship Id="rId8" Type="http://schemas.openxmlformats.org/officeDocument/2006/relationships/footnotes" Target="footnotes.xm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Props1.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06730A49-3983-4426-A521-9A082674F4F0}">
  <ds:schemaRefs>
    <ds:schemaRef ds:uri="http://purl.org/dc/elements/1.1/"/>
    <ds:schemaRef ds:uri="http://schemas.microsoft.com/office/2006/metadata/properties"/>
    <ds:schemaRef ds:uri="0e765784-5f62-4965-ab70-d4454cc37a98"/>
    <ds:schemaRef ds:uri="http://purl.org/dc/terms/"/>
    <ds:schemaRef ds:uri="http://schemas.microsoft.com/office/2006/documentManagement/types"/>
    <ds:schemaRef ds:uri="6d76ae9d-192c-459a-a675-2e4c85c5615c"/>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2038</Words>
  <Characters>11620</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2</cp:revision>
  <dcterms:created xsi:type="dcterms:W3CDTF">2018-01-05T18:15:00Z</dcterms:created>
  <dcterms:modified xsi:type="dcterms:W3CDTF">2018-01-05T18:15:00Z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v-ersta@microsoft.com</vt:lpwstr>
  </property>
  <property fmtid="{D5CDD505-2E9C-101B-9397-08002B2CF9AE}" pid="6" name="MSIP_Label_f42aa342-8706-4288-bd11-ebb85995028c_SetDate">
    <vt:lpwstr>2018-01-02T17:34:03.4807017Z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